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31"/>
        <w:widowControl w:val="0"/>
        <w:jc w:val="center"/>
        <w:rPr>
          <w:rFonts w:eastAsia="方正小标宋_GBK"/>
          <w:sz w:val="36"/>
          <w:szCs w:val="36"/>
        </w:rPr>
      </w:pPr>
      <w:r>
        <w:rPr>
          <w:rFonts w:eastAsia="方正小标宋_GBK"/>
          <w:sz w:val="36"/>
          <w:szCs w:val="36"/>
        </w:rPr>
        <w:t>供港澳食用陆生动物检疫管理办法</w:t>
      </w:r>
      <w:bookmarkStart w:id="0" w:name="_GoBack"/>
      <w:bookmarkEnd w:id="0"/>
    </w:p>
    <w:p>
      <w:pPr>
        <w:pStyle w:val="31"/>
        <w:widowControl w:val="0"/>
        <w:jc w:val="center"/>
        <w:rPr>
          <w:rFonts w:eastAsia="方正小标宋_GBK"/>
          <w:sz w:val="36"/>
          <w:szCs w:val="36"/>
        </w:rPr>
      </w:pPr>
      <w:r>
        <w:rPr>
          <w:rFonts w:eastAsia="方正小标宋_GBK"/>
          <w:sz w:val="36"/>
          <w:szCs w:val="36"/>
        </w:rPr>
        <w:t>修订说明</w:t>
      </w:r>
    </w:p>
    <w:p>
      <w:pPr>
        <w:pStyle w:val="26"/>
        <w:widowControl w:val="0"/>
        <w:spacing w:line="560" w:lineRule="exact"/>
        <w:ind w:firstLineChars="200" w:firstLine="720"/>
        <w:jc w:val="both"/>
        <w:rPr>
          <w:rFonts w:eastAsia="方正黑体_GBK"/>
          <w:bCs/>
          <w:sz w:val="36"/>
          <w:szCs w:val="36"/>
          <w:lang w:eastAsia="zh-CN"/>
        </w:rPr>
      </w:pPr>
    </w:p>
    <w:p>
      <w:pPr>
        <w:pStyle w:val="26"/>
        <w:widowControl w:val="0"/>
        <w:spacing w:line="560" w:lineRule="exact"/>
        <w:ind w:firstLineChars="200" w:firstLine="640"/>
        <w:jc w:val="both"/>
        <w:rPr>
          <w:rFonts w:eastAsia="方正黑体_GBK"/>
          <w:bCs/>
          <w:sz w:val="32"/>
          <w:szCs w:val="32"/>
          <w:lang w:eastAsia="zh-CN"/>
        </w:rPr>
      </w:pPr>
      <w:r>
        <w:rPr>
          <w:rFonts w:eastAsia="方正黑体_GBK"/>
          <w:bCs/>
          <w:sz w:val="32"/>
          <w:szCs w:val="32"/>
          <w:lang w:eastAsia="zh-CN"/>
        </w:rPr>
        <w:t>一、修改重要性和必要性</w:t>
      </w:r>
    </w:p>
    <w:p>
      <w:pPr>
        <w:pStyle w:val="26"/>
        <w:widowControl w:val="0"/>
        <w:spacing w:line="560" w:lineRule="exact"/>
        <w:ind w:firstLineChars="200" w:firstLine="640"/>
        <w:jc w:val="both"/>
        <w:rPr>
          <w:rFonts w:eastAsia="方正仿宋_GBK"/>
          <w:bCs/>
          <w:kern w:val="2"/>
          <w:sz w:val="32"/>
          <w:szCs w:val="32"/>
          <w:lang w:eastAsia="zh-CN"/>
        </w:rPr>
      </w:pPr>
      <w:r>
        <w:rPr>
          <w:rFonts w:eastAsia="方正仿宋_GBK"/>
          <w:bCs/>
          <w:kern w:val="2"/>
          <w:sz w:val="32"/>
          <w:szCs w:val="32"/>
          <w:lang w:eastAsia="zh-CN"/>
        </w:rPr>
        <w:t>自1999年起，原国家出入境检验检疫局、原国家质检总局先后陆续出台了《供港澳活羊检验检疫管理办法》《供港澳活牛检验检疫管理办法》《供港澳活禽检验检疫管理办法》《供港澳活猪检验检疫管理办法》，从法规层面规范了全国各地供港澳活动物检验检疫监管要求。2018年，海关总署240号令对以上4个管理办法涉及机构名称进行了修改，对注册登记申报材料要求进行简化，但未改变其总体架构和管理要求。</w:t>
      </w:r>
      <w:r>
        <w:rPr>
          <w:rFonts w:eastAsia="方正仿宋_GBK"/>
          <w:bCs/>
          <w:kern w:val="2"/>
          <w:sz w:val="32"/>
          <w:szCs w:val="32"/>
        </w:rPr>
        <w:t>随着检验检疫划入海关后管理要求的新变化，以上管理办法已出现一些不适应当前工作实际的内容。</w:t>
      </w:r>
      <w:r>
        <w:rPr>
          <w:rFonts w:eastAsia="方正仿宋_GBK"/>
          <w:bCs/>
          <w:kern w:val="2"/>
          <w:sz w:val="32"/>
          <w:szCs w:val="32"/>
          <w:lang w:eastAsia="zh-CN"/>
        </w:rPr>
        <w:t>且供港澳活羊、活牛、活禽、活猪检疫监管模式大致相同，现行供港澳活羊、活牛、活禽、活猪等4个检验检疫管理办法过于分散且内容重叠。为了适应新形势、新要求，不断优化海关服务举措，提高海关管理效能，很有必要对4个管理办法进行整合归并，形成统一的《供港澳食用陆生动物检疫管理办法》（以下简称《管理办法》）。通过整合归并，也进一步明确和规范注册登记、监督管理、供应前检疫、法律责任等原则要求，更便于海关操作和相关经营企业执行。</w:t>
      </w:r>
    </w:p>
    <w:p>
      <w:pPr>
        <w:pStyle w:val="33"/>
        <w:widowControl w:val="0"/>
        <w:spacing w:line="560" w:lineRule="exact"/>
        <w:ind w:firstLineChars="200" w:firstLine="640"/>
        <w:jc w:val="both"/>
        <w:rPr>
          <w:rFonts w:eastAsia="方正黑体_GBK"/>
          <w:bCs/>
          <w:kern w:val="2"/>
          <w:sz w:val="32"/>
          <w:szCs w:val="32"/>
          <w:lang w:eastAsia="zh-CN"/>
        </w:rPr>
      </w:pPr>
      <w:r>
        <w:rPr>
          <w:rFonts w:eastAsia="方正黑体_GBK"/>
          <w:bCs/>
          <w:kern w:val="2"/>
          <w:sz w:val="32"/>
          <w:szCs w:val="32"/>
          <w:lang w:eastAsia="zh-CN"/>
        </w:rPr>
        <w:t>二、修改的主要内容</w:t>
      </w:r>
    </w:p>
    <w:p>
      <w:pPr>
        <w:pStyle w:val="33"/>
        <w:widowControl w:val="0"/>
        <w:spacing w:line="560" w:lineRule="exact"/>
        <w:ind w:firstLineChars="200" w:firstLine="640"/>
        <w:jc w:val="both"/>
        <w:rPr>
          <w:rFonts w:eastAsia="方正仿宋_GBK"/>
          <w:bCs/>
          <w:kern w:val="2"/>
          <w:sz w:val="32"/>
          <w:szCs w:val="32"/>
          <w:lang w:eastAsia="zh-CN"/>
        </w:rPr>
      </w:pPr>
      <w:r>
        <w:rPr>
          <w:rFonts w:eastAsia="方正仿宋_GBK"/>
          <w:bCs/>
          <w:kern w:val="2"/>
          <w:sz w:val="32"/>
          <w:szCs w:val="32"/>
          <w:lang w:eastAsia="zh-CN"/>
        </w:rPr>
        <w:t>新《管理办法》共6章34条。相较原规定，新《管理办法》在总则、注册登记、检验检疫、监督管理、法律责任、附则、附件等各章内容均进行了整合归并和修改。修改主要内容如下：</w:t>
      </w:r>
    </w:p>
    <w:p>
      <w:pPr>
        <w:pStyle w:val="33"/>
        <w:widowControl w:val="0"/>
        <w:spacing w:line="560" w:lineRule="exact"/>
        <w:ind w:firstLineChars="200" w:firstLine="640"/>
        <w:jc w:val="both"/>
        <w:rPr>
          <w:rFonts w:eastAsia="方正楷体_GBK"/>
          <w:b/>
          <w:bCs/>
          <w:sz w:val="32"/>
          <w:szCs w:val="32"/>
          <w:lang w:eastAsia="zh-CN"/>
        </w:rPr>
      </w:pPr>
      <w:r>
        <w:rPr>
          <w:rFonts w:eastAsia="方正楷体_GBK"/>
          <w:b/>
          <w:bCs/>
          <w:sz w:val="32"/>
          <w:szCs w:val="32"/>
          <w:lang w:eastAsia="zh-CN"/>
        </w:rPr>
        <w:t>（一）关于</w:t>
      </w:r>
      <w:r>
        <w:rPr>
          <w:rFonts w:eastAsia="方正楷体_GBK" w:hint="eastAsia"/>
          <w:b/>
          <w:bCs/>
          <w:sz w:val="32"/>
          <w:szCs w:val="32"/>
          <w:lang w:eastAsia="zh-CN"/>
        </w:rPr>
        <w:t>“</w:t>
      </w:r>
      <w:r>
        <w:rPr>
          <w:rFonts w:eastAsia="方正楷体_GBK"/>
          <w:b/>
          <w:bCs/>
          <w:sz w:val="32"/>
          <w:szCs w:val="32"/>
          <w:lang w:eastAsia="zh-CN"/>
        </w:rPr>
        <w:t>第一章  总则</w:t>
      </w:r>
      <w:r>
        <w:rPr>
          <w:rFonts w:eastAsia="方正楷体_GBK" w:hint="eastAsia"/>
          <w:b/>
          <w:bCs/>
          <w:sz w:val="32"/>
          <w:szCs w:val="32"/>
          <w:lang w:eastAsia="zh-CN"/>
        </w:rPr>
        <w:t>”</w:t>
      </w:r>
      <w:r>
        <w:rPr>
          <w:rFonts w:eastAsia="方正楷体_GBK"/>
          <w:b/>
          <w:bCs/>
          <w:sz w:val="32"/>
          <w:szCs w:val="32"/>
          <w:lang w:eastAsia="zh-CN"/>
        </w:rPr>
        <w:t>。</w:t>
      </w:r>
    </w:p>
    <w:p>
      <w:pPr>
        <w:pStyle w:val="97"/>
        <w:spacing w:line="560" w:lineRule="exact"/>
        <w:ind w:firstLineChars="200" w:firstLine="640"/>
        <w:rPr>
          <w:rFonts w:ascii="Times New Roman" w:eastAsia="方正仿宋_GBK" w:hAnsi="Times New Roman"/>
          <w:b/>
          <w:bCs/>
          <w:sz w:val="32"/>
          <w:szCs w:val="32"/>
        </w:rPr>
      </w:pPr>
      <w:r>
        <w:rPr>
          <w:rFonts w:ascii="Times New Roman" w:eastAsia="方正仿宋_GBK" w:hAnsi="Times New Roman"/>
          <w:b/>
          <w:bCs/>
          <w:sz w:val="32"/>
          <w:szCs w:val="32"/>
          <w:lang w:eastAsia="zh-CN"/>
        </w:rPr>
        <w:t>1. 整体思路。</w:t>
      </w:r>
      <w:r>
        <w:rPr>
          <w:rFonts w:ascii="Times New Roman" w:eastAsia="方正仿宋_GBK" w:hAnsi="Times New Roman"/>
          <w:bCs/>
          <w:sz w:val="32"/>
          <w:szCs w:val="32"/>
          <w:lang w:eastAsia="zh-CN"/>
        </w:rPr>
        <w:t>本章对《管理办法》的制定目的、适用对象、管理单位、企业责任、制度要求、人员资质等要求进行了明确，</w:t>
      </w:r>
      <w:r>
        <w:rPr>
          <w:rFonts w:ascii="Times New Roman" w:eastAsia="方正仿宋_GBK" w:hAnsi="Times New Roman"/>
          <w:sz w:val="32"/>
          <w:szCs w:val="32"/>
        </w:rPr>
        <w:t>为</w:t>
      </w:r>
      <w:r>
        <w:rPr>
          <w:rFonts w:ascii="Times New Roman" w:eastAsia="方正仿宋_GBK" w:hAnsi="Times New Roman"/>
          <w:bCs/>
          <w:kern w:val="2"/>
          <w:sz w:val="32"/>
          <w:szCs w:val="32"/>
          <w:lang w:eastAsia="zh-CN"/>
        </w:rPr>
        <w:t>《管理办法》</w:t>
      </w:r>
      <w:r>
        <w:rPr>
          <w:rFonts w:ascii="Times New Roman" w:eastAsia="方正仿宋_GBK" w:hAnsi="Times New Roman"/>
          <w:sz w:val="32"/>
          <w:szCs w:val="32"/>
        </w:rPr>
        <w:t>正文做铺垫和说明。</w:t>
      </w:r>
    </w:p>
    <w:p>
      <w:pPr>
        <w:pStyle w:val="98"/>
        <w:spacing w:line="560" w:lineRule="exact"/>
        <w:ind w:firstLineChars="200" w:firstLine="640"/>
        <w:rPr>
          <w:rFonts w:ascii="Times New Roman" w:eastAsia="方正仿宋_GBK" w:hAnsi="Times New Roman"/>
          <w:b/>
          <w:bCs/>
          <w:sz w:val="32"/>
          <w:szCs w:val="32"/>
          <w:bdr w:val="none" w:sz="0" w:space="0" w:color="auto"/>
        </w:rPr>
      </w:pPr>
      <w:r>
        <w:rPr>
          <w:rFonts w:ascii="Times New Roman" w:eastAsia="方正仿宋_GBK" w:hAnsi="Times New Roman"/>
          <w:b/>
          <w:bCs/>
          <w:sz w:val="32"/>
          <w:szCs w:val="32"/>
          <w:bdr w:val="none" w:sz="0" w:space="0" w:color="auto"/>
        </w:rPr>
        <w:t>2. 实现目标。</w:t>
      </w:r>
      <w:r>
        <w:rPr>
          <w:rFonts w:ascii="Times New Roman" w:eastAsia="方正仿宋_GBK" w:hAnsi="Times New Roman"/>
          <w:sz w:val="32"/>
          <w:szCs w:val="32"/>
          <w:bdr w:val="none" w:sz="0" w:space="0" w:color="auto"/>
        </w:rPr>
        <w:t>明确本办法制定的目的是为了保障供港澳食用陆生动物的食用安全和检疫安全；明确本办法适用的对象包括供港澳</w:t>
      </w:r>
      <w:r>
        <w:rPr>
          <w:rFonts w:ascii="Times New Roman" w:eastAsia="方正仿宋_GBK" w:hAnsi="Times New Roman"/>
          <w:sz w:val="32"/>
          <w:szCs w:val="32"/>
        </w:rPr>
        <w:t>屠宰食用的</w:t>
      </w:r>
      <w:r>
        <w:rPr>
          <w:rFonts w:ascii="Times New Roman" w:eastAsia="方正仿宋_GBK" w:hAnsi="Times New Roman"/>
          <w:kern w:val="2"/>
          <w:sz w:val="32"/>
          <w:szCs w:val="32"/>
          <w:lang w:val="en-US" w:eastAsia="zh-CN"/>
        </w:rPr>
        <w:t>活猪、活牛、活羊、活禽；</w:t>
      </w:r>
      <w:r>
        <w:rPr>
          <w:rFonts w:ascii="Times New Roman" w:eastAsia="方正仿宋_GBK" w:hAnsi="Times New Roman"/>
          <w:sz w:val="32"/>
          <w:szCs w:val="32"/>
          <w:bdr w:val="none" w:sz="0" w:space="0" w:color="auto"/>
        </w:rPr>
        <w:t>明确了供港澳食用陆生动物检疫管理工作的主管机关和职责；明确海关运用风险管理理念和</w:t>
      </w:r>
      <w:r>
        <w:rPr>
          <w:rFonts w:ascii="Times New Roman" w:eastAsia="方正仿宋_GBK" w:hAnsi="Times New Roman"/>
          <w:sz w:val="32"/>
          <w:szCs w:val="32"/>
        </w:rPr>
        <w:t>信息化手段提升海关工作水平；明确了</w:t>
      </w:r>
      <w:r>
        <w:rPr>
          <w:rFonts w:ascii="Times New Roman" w:eastAsia="方正仿宋_GBK" w:hAnsi="Times New Roman"/>
          <w:sz w:val="32"/>
          <w:szCs w:val="32"/>
          <w:bdr w:val="none" w:sz="0" w:space="0" w:color="auto"/>
        </w:rPr>
        <w:t>本办法所涉及的企业主体及其责任、相关制度要求和人员资质要求。</w:t>
      </w:r>
    </w:p>
    <w:p>
      <w:pPr>
        <w:pStyle w:val="100"/>
        <w:spacing w:line="560" w:lineRule="exact"/>
        <w:ind w:firstLineChars="200" w:firstLine="640"/>
        <w:rPr>
          <w:rFonts w:ascii="Times New Roman" w:eastAsia="方正仿宋_GBK" w:hAnsi="Times New Roman"/>
          <w:b/>
          <w:bCs/>
          <w:sz w:val="32"/>
          <w:szCs w:val="32"/>
          <w:bdr w:val="none" w:sz="0" w:space="0" w:color="auto"/>
        </w:rPr>
      </w:pPr>
      <w:r>
        <w:rPr>
          <w:rFonts w:ascii="Times New Roman" w:eastAsia="方正仿宋_GBK" w:hAnsi="Times New Roman"/>
          <w:b/>
          <w:bCs/>
          <w:sz w:val="32"/>
          <w:szCs w:val="32"/>
          <w:bdr w:val="none" w:sz="0" w:space="0" w:color="auto"/>
        </w:rPr>
        <w:t>3. 调整的内容和依据。</w:t>
      </w:r>
    </w:p>
    <w:p>
      <w:pPr>
        <w:pStyle w:val="100"/>
        <w:spacing w:line="560" w:lineRule="exact"/>
        <w:ind w:firstLineChars="200" w:firstLine="640"/>
        <w:rPr>
          <w:rFonts w:ascii="Times New Roman" w:eastAsia="方正仿宋_GBK" w:hAnsi="Times New Roman"/>
          <w:sz w:val="32"/>
          <w:szCs w:val="32"/>
          <w:bdr w:val="none" w:sz="0" w:space="0" w:color="auto"/>
        </w:rPr>
      </w:pPr>
      <w:r>
        <w:rPr>
          <w:rFonts w:ascii="Times New Roman" w:eastAsia="方正仿宋_GBK" w:hAnsi="Times New Roman"/>
          <w:b/>
          <w:bCs/>
          <w:sz w:val="32"/>
          <w:szCs w:val="32"/>
          <w:bdr w:val="none" w:sz="0" w:space="0" w:color="auto"/>
        </w:rPr>
        <w:t>第一条：</w:t>
      </w:r>
      <w:r>
        <w:rPr>
          <w:rFonts w:ascii="Times New Roman" w:eastAsia="方正仿宋_GBK" w:hAnsi="Times New Roman"/>
          <w:sz w:val="32"/>
          <w:szCs w:val="32"/>
          <w:bdr w:val="none" w:sz="0" w:space="0" w:color="auto"/>
        </w:rPr>
        <w:t>将供港澳活猪、活牛、活禽、活羊四种类别的活动物统一定义为供港澳食用陆生动物；法律依据中新增</w:t>
      </w:r>
      <w:r>
        <w:rPr>
          <w:rFonts w:ascii="Times New Roman" w:eastAsia="方正仿宋_GBK" w:hAnsi="Times New Roman"/>
          <w:sz w:val="32"/>
          <w:szCs w:val="32"/>
        </w:rPr>
        <w:t>《中华人民共和国生物安全法》《中华人民共和国食品安全法》等法律法规</w:t>
      </w:r>
      <w:r>
        <w:rPr>
          <w:rFonts w:ascii="Times New Roman" w:eastAsia="方正仿宋_GBK" w:hAnsi="Times New Roman"/>
          <w:sz w:val="32"/>
          <w:szCs w:val="32"/>
          <w:bdr w:val="none" w:sz="0" w:space="0" w:color="auto"/>
        </w:rPr>
        <w:t>。</w:t>
      </w:r>
    </w:p>
    <w:p>
      <w:pPr>
        <w:pStyle w:val="100"/>
        <w:spacing w:line="560" w:lineRule="exact"/>
        <w:ind w:firstLineChars="200" w:firstLine="640"/>
        <w:rPr>
          <w:rFonts w:ascii="Times New Roman" w:eastAsia="方正仿宋_GBK" w:hAnsi="Times New Roman"/>
          <w:sz w:val="32"/>
          <w:szCs w:val="32"/>
          <w:bdr w:val="none" w:sz="0" w:space="0" w:color="auto"/>
        </w:rPr>
      </w:pPr>
      <w:r>
        <w:rPr>
          <w:rFonts w:ascii="Times New Roman" w:eastAsia="方正仿宋_GBK" w:hAnsi="Times New Roman"/>
          <w:sz w:val="32"/>
          <w:szCs w:val="32"/>
          <w:bdr w:val="none" w:sz="0" w:space="0" w:color="auto"/>
        </w:rPr>
        <w:t>鉴于本办法是对四个管理办法的合并，本条明确了本办法适用于</w:t>
      </w:r>
      <w:r>
        <w:rPr>
          <w:rFonts w:ascii="Times New Roman" w:eastAsia="方正仿宋_GBK" w:hAnsi="Times New Roman"/>
          <w:sz w:val="32"/>
          <w:szCs w:val="32"/>
        </w:rPr>
        <w:t>活猪、活牛、活羊和活禽</w:t>
      </w:r>
      <w:r>
        <w:rPr>
          <w:rFonts w:ascii="Times New Roman" w:eastAsia="方正仿宋_GBK" w:hAnsi="Times New Roman"/>
          <w:sz w:val="32"/>
          <w:szCs w:val="32"/>
          <w:bdr w:val="none" w:sz="0" w:space="0" w:color="auto"/>
        </w:rPr>
        <w:t>四种陆生动物，且作了</w:t>
      </w:r>
      <w:r>
        <w:rPr>
          <w:rFonts w:ascii="Times New Roman" w:eastAsia="方正仿宋_GBK" w:hAnsi="Times New Roman" w:hint="eastAsia"/>
          <w:sz w:val="32"/>
          <w:szCs w:val="32"/>
          <w:bdr w:val="none" w:sz="0" w:space="0" w:color="auto"/>
        </w:rPr>
        <w:t>“</w:t>
      </w:r>
      <w:r>
        <w:rPr>
          <w:rFonts w:ascii="Times New Roman" w:eastAsia="方正仿宋_GBK" w:hAnsi="Times New Roman"/>
          <w:sz w:val="32"/>
          <w:szCs w:val="32"/>
          <w:bdr w:val="none" w:sz="0" w:space="0" w:color="auto"/>
        </w:rPr>
        <w:t>供屠宰食用</w:t>
      </w:r>
      <w:r>
        <w:rPr>
          <w:rFonts w:ascii="Times New Roman" w:eastAsia="方正仿宋_GBK" w:hAnsi="Times New Roman" w:hint="eastAsia"/>
          <w:sz w:val="32"/>
          <w:szCs w:val="32"/>
          <w:bdr w:val="none" w:sz="0" w:space="0" w:color="auto"/>
        </w:rPr>
        <w:t>”</w:t>
      </w:r>
      <w:r>
        <w:rPr>
          <w:rFonts w:ascii="Times New Roman" w:eastAsia="方正仿宋_GBK" w:hAnsi="Times New Roman"/>
          <w:sz w:val="32"/>
          <w:szCs w:val="32"/>
          <w:bdr w:val="none" w:sz="0" w:space="0" w:color="auto"/>
        </w:rPr>
        <w:t>的限定。</w:t>
      </w:r>
    </w:p>
    <w:p>
      <w:pPr>
        <w:pStyle w:val="100"/>
        <w:spacing w:line="560" w:lineRule="exact"/>
        <w:ind w:firstLineChars="200" w:firstLine="640"/>
        <w:rPr>
          <w:rFonts w:ascii="Times New Roman" w:eastAsia="方正仿宋简体" w:hAnsi="Times New Roman"/>
          <w:sz w:val="28"/>
          <w:szCs w:val="28"/>
        </w:rPr>
      </w:pPr>
      <w:r>
        <w:rPr>
          <w:rFonts w:ascii="Times New Roman" w:eastAsia="方正仿宋_GBK" w:hAnsi="Times New Roman"/>
          <w:b/>
          <w:bCs/>
          <w:sz w:val="32"/>
          <w:szCs w:val="32"/>
          <w:bdr w:val="none" w:sz="0" w:space="0" w:color="auto"/>
        </w:rPr>
        <w:t>第二条：</w:t>
      </w:r>
      <w:r>
        <w:rPr>
          <w:rFonts w:ascii="Times New Roman" w:eastAsia="方正仿宋_GBK" w:hAnsi="Times New Roman"/>
          <w:sz w:val="32"/>
          <w:szCs w:val="32"/>
          <w:bdr w:val="none" w:sz="0" w:space="0" w:color="auto"/>
        </w:rPr>
        <w:t>将原四个管理办法中的直属海关、口岸海关统一表述为</w:t>
      </w:r>
      <w:r>
        <w:rPr>
          <w:rFonts w:ascii="Times New Roman" w:eastAsia="方正仿宋_GBK" w:hAnsi="Times New Roman" w:hint="eastAsia"/>
          <w:sz w:val="32"/>
          <w:szCs w:val="32"/>
          <w:bdr w:val="none" w:sz="0" w:space="0" w:color="auto"/>
        </w:rPr>
        <w:t>“</w:t>
      </w:r>
      <w:r>
        <w:rPr>
          <w:rFonts w:ascii="Times New Roman" w:eastAsia="方正仿宋_GBK" w:hAnsi="Times New Roman"/>
          <w:sz w:val="32"/>
          <w:szCs w:val="32"/>
          <w:bdr w:val="none" w:sz="0" w:space="0" w:color="auto"/>
        </w:rPr>
        <w:t>各级海关</w:t>
      </w:r>
      <w:r>
        <w:rPr>
          <w:rFonts w:ascii="Times New Roman" w:eastAsia="方正仿宋_GBK" w:hAnsi="Times New Roman" w:hint="eastAsia"/>
          <w:sz w:val="32"/>
          <w:szCs w:val="32"/>
          <w:bdr w:val="none" w:sz="0" w:space="0" w:color="auto"/>
        </w:rPr>
        <w:t>”</w:t>
      </w:r>
      <w:r>
        <w:rPr>
          <w:rFonts w:ascii="Times New Roman" w:eastAsia="方正仿宋_GBK" w:hAnsi="Times New Roman"/>
          <w:sz w:val="32"/>
          <w:szCs w:val="32"/>
          <w:bdr w:val="none" w:sz="0" w:space="0" w:color="auto"/>
        </w:rPr>
        <w:t>。笼统表述，有利于今后可能推行的简政放权改革，比如注册登记权限委托给隶属海关。</w:t>
      </w:r>
    </w:p>
    <w:p>
      <w:pPr>
        <w:pStyle w:val="100"/>
        <w:spacing w:line="560" w:lineRule="exact"/>
        <w:ind w:firstLineChars="200" w:firstLine="640"/>
        <w:rPr>
          <w:rFonts w:ascii="Times New Roman" w:eastAsia="方正仿宋_GBK" w:hAnsi="Times New Roman"/>
          <w:sz w:val="32"/>
          <w:szCs w:val="32"/>
          <w:bdr w:val="none" w:sz="0" w:space="0" w:color="auto"/>
        </w:rPr>
      </w:pPr>
      <w:r>
        <w:rPr>
          <w:rFonts w:ascii="Times New Roman" w:eastAsia="方正仿宋_GBK" w:hAnsi="Times New Roman"/>
          <w:b/>
          <w:bCs/>
          <w:sz w:val="32"/>
          <w:szCs w:val="32"/>
          <w:bdr w:val="none" w:sz="0" w:space="0" w:color="auto"/>
        </w:rPr>
        <w:t>第三条：</w:t>
      </w:r>
      <w:r>
        <w:rPr>
          <w:rFonts w:ascii="Times New Roman" w:eastAsia="方正仿宋_GBK" w:hAnsi="Times New Roman"/>
          <w:sz w:val="32"/>
          <w:szCs w:val="32"/>
          <w:bdr w:val="none" w:sz="0" w:space="0" w:color="auto"/>
        </w:rPr>
        <w:t>新增风险管理和信息化建设要求，明确</w:t>
      </w:r>
      <w:r>
        <w:rPr>
          <w:rFonts w:ascii="Times New Roman" w:eastAsia="方正仿宋_GBK" w:hAnsi="Times New Roman"/>
          <w:sz w:val="32"/>
          <w:szCs w:val="32"/>
        </w:rPr>
        <w:t>海关运用风险管理和信息化手段提升供港澳动物检疫管理水平。</w:t>
      </w:r>
    </w:p>
    <w:p>
      <w:pPr>
        <w:pStyle w:val="100"/>
        <w:spacing w:line="560" w:lineRule="exact"/>
        <w:ind w:firstLineChars="200" w:firstLine="640"/>
        <w:rPr>
          <w:rFonts w:ascii="Times New Roman" w:eastAsia="方正仿宋_GBK" w:hAnsi="Times New Roman"/>
          <w:sz w:val="32"/>
          <w:szCs w:val="32"/>
          <w:bdr w:val="none" w:sz="0" w:space="0" w:color="auto"/>
        </w:rPr>
      </w:pPr>
      <w:r>
        <w:rPr>
          <w:rFonts w:ascii="Times New Roman" w:eastAsia="方正仿宋_GBK" w:hAnsi="Times New Roman"/>
          <w:b/>
          <w:bCs/>
          <w:sz w:val="32"/>
          <w:szCs w:val="32"/>
          <w:bdr w:val="none" w:sz="0" w:space="0" w:color="auto"/>
        </w:rPr>
        <w:t>第四条：</w:t>
      </w:r>
      <w:r>
        <w:rPr>
          <w:rFonts w:ascii="Times New Roman" w:eastAsia="方正仿宋_GBK" w:hAnsi="Times New Roman"/>
          <w:sz w:val="32"/>
          <w:szCs w:val="32"/>
          <w:bdr w:val="none" w:sz="0" w:space="0" w:color="auto"/>
        </w:rPr>
        <w:t>原四个管理办法中只明确企业应遵守管理办法，本管理办法进一步明确和细化了企业责任。</w:t>
      </w:r>
    </w:p>
    <w:p>
      <w:pPr>
        <w:pStyle w:val="33"/>
        <w:widowControl w:val="0"/>
        <w:spacing w:line="560" w:lineRule="exact"/>
        <w:ind w:firstLineChars="200" w:firstLine="640"/>
        <w:jc w:val="both"/>
        <w:rPr>
          <w:rFonts w:eastAsia="方正仿宋_GBK"/>
          <w:sz w:val="32"/>
          <w:szCs w:val="32"/>
        </w:rPr>
      </w:pPr>
      <w:r>
        <w:rPr>
          <w:rFonts w:eastAsia="方正仿宋_GBK"/>
          <w:b/>
          <w:bCs/>
          <w:kern w:val="2"/>
          <w:sz w:val="32"/>
          <w:szCs w:val="32"/>
          <w:lang w:eastAsia="zh-CN"/>
        </w:rPr>
        <w:t>第五条：</w:t>
      </w:r>
      <w:r>
        <w:rPr>
          <w:rFonts w:eastAsia="方正仿宋_GBK"/>
          <w:bCs/>
          <w:kern w:val="2"/>
          <w:sz w:val="32"/>
          <w:szCs w:val="32"/>
          <w:lang w:eastAsia="zh-CN"/>
        </w:rPr>
        <w:t>在制度要求上进一步明确了注册登记制度和监管管理制度</w:t>
      </w:r>
      <w:r>
        <w:rPr>
          <w:rFonts w:eastAsia="方正仿宋_GBK"/>
          <w:sz w:val="32"/>
          <w:szCs w:val="32"/>
        </w:rPr>
        <w:t>。</w:t>
      </w:r>
    </w:p>
    <w:p>
      <w:pPr>
        <w:pStyle w:val="33"/>
        <w:widowControl w:val="0"/>
        <w:spacing w:line="560" w:lineRule="exact"/>
        <w:ind w:firstLineChars="200" w:firstLine="640"/>
        <w:jc w:val="both"/>
        <w:rPr>
          <w:rFonts w:eastAsia="方正仿宋_GBK"/>
          <w:bCs/>
          <w:kern w:val="2"/>
          <w:sz w:val="32"/>
          <w:szCs w:val="32"/>
          <w:lang w:eastAsia="zh-CN"/>
        </w:rPr>
      </w:pPr>
      <w:r>
        <w:rPr>
          <w:rFonts w:eastAsia="方正仿宋_GBK"/>
          <w:b/>
          <w:bCs/>
          <w:kern w:val="2"/>
          <w:sz w:val="32"/>
          <w:szCs w:val="32"/>
          <w:lang w:eastAsia="zh-CN"/>
        </w:rPr>
        <w:t>第六条：</w:t>
      </w:r>
      <w:r>
        <w:rPr>
          <w:rFonts w:eastAsia="方正仿宋_GBK"/>
          <w:bCs/>
          <w:kern w:val="2"/>
          <w:sz w:val="32"/>
          <w:szCs w:val="32"/>
          <w:lang w:eastAsia="zh-CN"/>
        </w:rPr>
        <w:t>明确</w:t>
      </w:r>
      <w:r>
        <w:rPr>
          <w:rFonts w:eastAsia="方正仿宋_GBK"/>
          <w:sz w:val="32"/>
          <w:szCs w:val="32"/>
        </w:rPr>
        <w:t>从事供港澳动物检验检疫监督管理的人员应具备海关认定的相应岗位资质。</w:t>
      </w:r>
    </w:p>
    <w:p>
      <w:pPr>
        <w:pStyle w:val="44"/>
        <w:widowControl w:val="0"/>
        <w:spacing w:line="560" w:lineRule="exact"/>
        <w:ind w:firstLineChars="200" w:firstLine="640"/>
        <w:jc w:val="both"/>
        <w:rPr>
          <w:rFonts w:eastAsia="方正楷体_GBK"/>
          <w:b/>
          <w:bCs/>
          <w:sz w:val="32"/>
          <w:szCs w:val="32"/>
          <w:lang w:eastAsia="zh-CN"/>
        </w:rPr>
      </w:pPr>
      <w:r>
        <w:rPr>
          <w:rFonts w:eastAsia="方正楷体_GBK"/>
          <w:b/>
          <w:bCs/>
          <w:sz w:val="32"/>
          <w:szCs w:val="32"/>
          <w:lang w:eastAsia="zh-CN"/>
        </w:rPr>
        <w:t>（二）关于</w:t>
      </w:r>
      <w:r>
        <w:rPr>
          <w:rFonts w:eastAsia="方正楷体_GBK" w:hint="eastAsia"/>
          <w:b/>
          <w:bCs/>
          <w:sz w:val="32"/>
          <w:szCs w:val="32"/>
          <w:lang w:eastAsia="zh-CN"/>
        </w:rPr>
        <w:t>“</w:t>
      </w:r>
      <w:r>
        <w:rPr>
          <w:rFonts w:eastAsia="方正楷体_GBK"/>
          <w:b/>
          <w:bCs/>
          <w:sz w:val="32"/>
          <w:szCs w:val="32"/>
          <w:lang w:eastAsia="zh-CN"/>
        </w:rPr>
        <w:t>第二章  注册登记</w:t>
      </w:r>
      <w:r>
        <w:rPr>
          <w:rFonts w:eastAsia="方正楷体_GBK" w:hint="eastAsia"/>
          <w:b/>
          <w:bCs/>
          <w:sz w:val="32"/>
          <w:szCs w:val="32"/>
          <w:lang w:eastAsia="zh-CN"/>
        </w:rPr>
        <w:t>”</w:t>
      </w:r>
      <w:r>
        <w:rPr>
          <w:rFonts w:eastAsia="方正楷体_GBK"/>
          <w:b/>
          <w:bCs/>
          <w:sz w:val="32"/>
          <w:szCs w:val="32"/>
          <w:lang w:eastAsia="zh-CN"/>
        </w:rPr>
        <w:t>。</w:t>
      </w:r>
    </w:p>
    <w:p>
      <w:pPr>
        <w:pStyle w:val="44"/>
        <w:widowControl w:val="0"/>
        <w:spacing w:line="560" w:lineRule="exact"/>
        <w:ind w:firstLineChars="200" w:firstLine="640"/>
        <w:jc w:val="both"/>
        <w:rPr>
          <w:rFonts w:eastAsia="方正仿宋_GBK"/>
          <w:kern w:val="2"/>
          <w:sz w:val="32"/>
          <w:szCs w:val="32"/>
        </w:rPr>
      </w:pPr>
      <w:r>
        <w:rPr>
          <w:rFonts w:eastAsia="方正仿宋_GBK"/>
          <w:b/>
          <w:bCs/>
          <w:sz w:val="32"/>
          <w:szCs w:val="32"/>
          <w:lang w:eastAsia="zh-CN"/>
        </w:rPr>
        <w:t>1. 整体思路。</w:t>
      </w:r>
      <w:r>
        <w:rPr>
          <w:rFonts w:eastAsia="方正仿宋_GBK"/>
          <w:bCs/>
          <w:kern w:val="2"/>
          <w:sz w:val="32"/>
          <w:szCs w:val="32"/>
          <w:lang w:eastAsia="zh-CN"/>
        </w:rPr>
        <w:t>在符合国家有关法律法规的前提下，</w:t>
      </w:r>
      <w:r>
        <w:rPr>
          <w:rFonts w:eastAsia="方正仿宋_GBK"/>
          <w:kern w:val="2"/>
          <w:sz w:val="32"/>
          <w:szCs w:val="32"/>
        </w:rPr>
        <w:t>对现行</w:t>
      </w:r>
      <w:r>
        <w:rPr>
          <w:rFonts w:eastAsia="方正仿宋_GBK"/>
          <w:bCs/>
          <w:kern w:val="2"/>
          <w:sz w:val="32"/>
          <w:szCs w:val="32"/>
          <w:lang w:eastAsia="zh-CN"/>
        </w:rPr>
        <w:t>供港澳活羊、活牛、活禽、活猪等4个检验检疫管理办法</w:t>
      </w:r>
      <w:r>
        <w:rPr>
          <w:rFonts w:eastAsia="方正仿宋_GBK"/>
          <w:kern w:val="2"/>
          <w:sz w:val="32"/>
          <w:szCs w:val="32"/>
        </w:rPr>
        <w:t>中的注册登记要求进行整合归并，形成统一的注册登记管理。</w:t>
      </w:r>
    </w:p>
    <w:p>
      <w:pPr>
        <w:pStyle w:val="108"/>
        <w:spacing w:line="560" w:lineRule="exact"/>
        <w:ind w:firstLineChars="200" w:firstLine="640"/>
        <w:rPr>
          <w:rFonts w:ascii="Times New Roman" w:eastAsia="方正仿宋_GBK" w:hAnsi="Times New Roman"/>
          <w:b/>
          <w:bCs/>
          <w:sz w:val="32"/>
          <w:szCs w:val="32"/>
          <w:bdr w:val="none" w:sz="0" w:space="0" w:color="auto"/>
        </w:rPr>
      </w:pPr>
      <w:r>
        <w:rPr>
          <w:rFonts w:ascii="Times New Roman" w:eastAsia="方正仿宋_GBK" w:hAnsi="Times New Roman"/>
          <w:b/>
          <w:bCs/>
          <w:sz w:val="32"/>
          <w:szCs w:val="32"/>
          <w:bdr w:val="none" w:sz="0" w:space="0" w:color="auto"/>
        </w:rPr>
        <w:t>2. 实现目标</w:t>
      </w:r>
      <w:r>
        <w:rPr>
          <w:rFonts w:ascii="Times New Roman" w:eastAsia="方正仿宋_GBK" w:hAnsi="Times New Roman"/>
          <w:sz w:val="32"/>
          <w:szCs w:val="32"/>
          <w:bdr w:val="none" w:sz="0" w:space="0" w:color="auto"/>
        </w:rPr>
        <w:t>。通过整合，进一步明确和规范了</w:t>
      </w:r>
      <w:r>
        <w:rPr>
          <w:rFonts w:ascii="Times New Roman" w:eastAsia="方正仿宋_GBK" w:hAnsi="Times New Roman"/>
          <w:bCs/>
          <w:sz w:val="32"/>
          <w:szCs w:val="32"/>
          <w:bdr w:val="none" w:sz="0" w:space="0" w:color="auto"/>
          <w:lang w:eastAsia="zh-CN"/>
        </w:rPr>
        <w:t>供港澳食用陆生动物的</w:t>
      </w:r>
      <w:r>
        <w:rPr>
          <w:rFonts w:ascii="Times New Roman" w:eastAsia="方正仿宋_GBK" w:hAnsi="Times New Roman"/>
          <w:sz w:val="32"/>
          <w:szCs w:val="32"/>
          <w:bdr w:val="none" w:sz="0" w:space="0" w:color="auto"/>
        </w:rPr>
        <w:t>注册条件</w:t>
      </w:r>
      <w:r>
        <w:rPr>
          <w:rFonts w:ascii="Times New Roman" w:eastAsia="方正仿宋_GBK" w:hAnsi="Times New Roman"/>
          <w:sz w:val="32"/>
          <w:szCs w:val="32"/>
          <w:bdr w:val="none" w:sz="0" w:space="0" w:color="auto"/>
          <w:lang w:val="en-US" w:eastAsia="zh-CN"/>
        </w:rPr>
        <w:t>，明确了注册申请、延续、变更、注销、年审、上报公开等环节具体程序</w:t>
      </w:r>
      <w:r>
        <w:rPr>
          <w:rFonts w:ascii="Times New Roman" w:eastAsia="方正仿宋_GBK" w:hAnsi="Times New Roman"/>
          <w:sz w:val="32"/>
          <w:szCs w:val="32"/>
          <w:bdr w:val="none" w:sz="0" w:space="0" w:color="auto"/>
        </w:rPr>
        <w:t>，更加便于各地海关的操作和相关经营企业执行。</w:t>
      </w:r>
    </w:p>
    <w:p>
      <w:pPr>
        <w:pStyle w:val="111"/>
        <w:spacing w:line="560" w:lineRule="exact"/>
        <w:ind w:firstLineChars="200" w:firstLine="640"/>
        <w:rPr>
          <w:rFonts w:ascii="Times New Roman" w:eastAsia="方正仿宋_GBK" w:hAnsi="Times New Roman"/>
          <w:b/>
          <w:bCs/>
          <w:sz w:val="32"/>
          <w:szCs w:val="32"/>
          <w:bdr w:val="none" w:sz="0" w:space="0" w:color="auto"/>
        </w:rPr>
      </w:pPr>
      <w:r>
        <w:rPr>
          <w:rFonts w:ascii="Times New Roman" w:eastAsia="方正仿宋_GBK" w:hAnsi="Times New Roman"/>
          <w:b/>
          <w:bCs/>
          <w:sz w:val="32"/>
          <w:szCs w:val="32"/>
          <w:bdr w:val="none" w:sz="0" w:space="0" w:color="auto"/>
        </w:rPr>
        <w:t>3. 调整的内容和依据。</w:t>
      </w:r>
    </w:p>
    <w:p>
      <w:pPr>
        <w:pStyle w:val="84"/>
        <w:widowControl w:val="0"/>
        <w:spacing w:line="560" w:lineRule="exact"/>
        <w:ind w:firstLineChars="200" w:firstLine="640"/>
        <w:jc w:val="both"/>
        <w:rPr>
          <w:rFonts w:eastAsia="方正仿宋_GBK"/>
          <w:kern w:val="2"/>
          <w:sz w:val="32"/>
          <w:szCs w:val="32"/>
        </w:rPr>
      </w:pPr>
      <w:r>
        <w:rPr>
          <w:rFonts w:eastAsia="方正仿宋_GBK"/>
          <w:b/>
          <w:bCs/>
          <w:kern w:val="2"/>
          <w:sz w:val="32"/>
          <w:szCs w:val="32"/>
        </w:rPr>
        <w:t>第七条：</w:t>
      </w:r>
      <w:r>
        <w:rPr>
          <w:rFonts w:eastAsia="方正仿宋_GBK"/>
          <w:kern w:val="2"/>
          <w:sz w:val="32"/>
          <w:szCs w:val="32"/>
        </w:rPr>
        <w:t>根据《中华人民共和国动物防疫法》及现行</w:t>
      </w:r>
      <w:r>
        <w:rPr>
          <w:rFonts w:eastAsia="方正仿宋_GBK"/>
          <w:bCs/>
          <w:kern w:val="2"/>
          <w:sz w:val="32"/>
          <w:szCs w:val="32"/>
          <w:lang w:eastAsia="zh-CN"/>
        </w:rPr>
        <w:t>供港澳活羊、活牛、活禽、活猪等4个检验检疫管理办法</w:t>
      </w:r>
      <w:r>
        <w:rPr>
          <w:rFonts w:eastAsia="方正仿宋_GBK"/>
          <w:kern w:val="2"/>
          <w:sz w:val="32"/>
          <w:szCs w:val="32"/>
        </w:rPr>
        <w:t>，归纳整合形成六项基本注册条件。</w:t>
      </w:r>
    </w:p>
    <w:p>
      <w:pPr>
        <w:pStyle w:val="84"/>
        <w:widowControl w:val="0"/>
        <w:spacing w:line="560" w:lineRule="exact"/>
        <w:ind w:firstLineChars="200" w:firstLine="640"/>
        <w:jc w:val="both"/>
        <w:rPr>
          <w:rFonts w:eastAsia="方正仿宋_GBK"/>
          <w:kern w:val="2"/>
          <w:sz w:val="32"/>
          <w:szCs w:val="32"/>
        </w:rPr>
      </w:pPr>
      <w:r>
        <w:rPr>
          <w:rFonts w:eastAsia="方正仿宋_GBK"/>
          <w:b/>
          <w:bCs/>
          <w:kern w:val="2"/>
          <w:sz w:val="32"/>
          <w:szCs w:val="32"/>
        </w:rPr>
        <w:t>第八条：</w:t>
      </w:r>
      <w:r>
        <w:rPr>
          <w:rFonts w:eastAsia="方正仿宋_GBK"/>
          <w:kern w:val="2"/>
          <w:sz w:val="32"/>
          <w:szCs w:val="32"/>
        </w:rPr>
        <w:t>明确企业申请注册时应提交注册登记申请表，与海关行政审批事项材料要求相比，减少了随附材料（平面图）的要求，并要求企业对申请材料真实性、完整性、合法性负责。删减的平面图要求，通过企业申请后，海关现场核对来实现，顺应了</w:t>
      </w:r>
      <w:r>
        <w:rPr>
          <w:rFonts w:eastAsia="方正仿宋_GBK" w:hint="eastAsia"/>
          <w:kern w:val="2"/>
          <w:sz w:val="32"/>
          <w:szCs w:val="32"/>
        </w:rPr>
        <w:t>“</w:t>
      </w:r>
      <w:r>
        <w:rPr>
          <w:rFonts w:eastAsia="方正仿宋_GBK"/>
          <w:kern w:val="2"/>
          <w:sz w:val="32"/>
          <w:szCs w:val="32"/>
        </w:rPr>
        <w:t>放管服</w:t>
      </w:r>
      <w:r>
        <w:rPr>
          <w:rFonts w:eastAsia="方正仿宋_GBK" w:hint="eastAsia"/>
          <w:kern w:val="2"/>
          <w:sz w:val="32"/>
          <w:szCs w:val="32"/>
        </w:rPr>
        <w:t>”</w:t>
      </w:r>
      <w:r>
        <w:rPr>
          <w:rFonts w:eastAsia="方正仿宋_GBK"/>
          <w:kern w:val="2"/>
          <w:sz w:val="32"/>
          <w:szCs w:val="32"/>
        </w:rPr>
        <w:t>和</w:t>
      </w:r>
      <w:r>
        <w:rPr>
          <w:rFonts w:eastAsia="方正仿宋_GBK" w:hint="eastAsia"/>
          <w:kern w:val="2"/>
          <w:sz w:val="32"/>
          <w:szCs w:val="32"/>
        </w:rPr>
        <w:t>“</w:t>
      </w:r>
      <w:r>
        <w:rPr>
          <w:rFonts w:eastAsia="方正仿宋_GBK"/>
          <w:kern w:val="2"/>
          <w:sz w:val="32"/>
          <w:szCs w:val="32"/>
        </w:rPr>
        <w:t>简政放权、加强事中事后监管</w:t>
      </w:r>
      <w:r>
        <w:rPr>
          <w:rFonts w:eastAsia="方正仿宋_GBK" w:hint="eastAsia"/>
          <w:kern w:val="2"/>
          <w:sz w:val="32"/>
          <w:szCs w:val="32"/>
        </w:rPr>
        <w:t>”</w:t>
      </w:r>
      <w:r>
        <w:rPr>
          <w:rFonts w:eastAsia="方正仿宋_GBK"/>
          <w:kern w:val="2"/>
          <w:sz w:val="32"/>
          <w:szCs w:val="32"/>
        </w:rPr>
        <w:t>的趋势。</w:t>
      </w:r>
    </w:p>
    <w:p>
      <w:pPr>
        <w:pStyle w:val="84"/>
        <w:widowControl w:val="0"/>
        <w:spacing w:line="560" w:lineRule="exact"/>
        <w:ind w:firstLineChars="200" w:firstLine="640"/>
        <w:jc w:val="both"/>
        <w:rPr>
          <w:rFonts w:eastAsia="方正仿宋_GBK"/>
          <w:kern w:val="2"/>
          <w:sz w:val="32"/>
          <w:szCs w:val="32"/>
        </w:rPr>
      </w:pPr>
      <w:r>
        <w:rPr>
          <w:rFonts w:eastAsia="方正仿宋_GBK"/>
          <w:b/>
          <w:bCs/>
          <w:kern w:val="2"/>
          <w:sz w:val="32"/>
          <w:szCs w:val="32"/>
        </w:rPr>
        <w:t>第九条：</w:t>
      </w:r>
      <w:r>
        <w:rPr>
          <w:rFonts w:eastAsia="方正仿宋_GBK"/>
          <w:kern w:val="2"/>
          <w:sz w:val="32"/>
          <w:szCs w:val="32"/>
        </w:rPr>
        <w:t>根据《行政许可法》《海关行政许可管理办法》等要求明确注册程序，并规定首次、变更、延续、注销等申请均按行政许可有关规定办理。</w:t>
      </w:r>
    </w:p>
    <w:p>
      <w:pPr>
        <w:pStyle w:val="196"/>
        <w:widowControl/>
        <w:autoSpaceDN w:val="0"/>
        <w:spacing w:line="560" w:lineRule="exact"/>
        <w:ind w:firstLineChars="200" w:firstLine="640"/>
        <w:rPr>
          <w:rFonts w:eastAsia="方正仿宋_GBK"/>
          <w:sz w:val="32"/>
          <w:szCs w:val="32"/>
        </w:rPr>
      </w:pPr>
      <w:r>
        <w:rPr>
          <w:rFonts w:eastAsia="方正仿宋_GBK"/>
          <w:b/>
          <w:bCs/>
          <w:kern w:val="2"/>
          <w:sz w:val="32"/>
          <w:szCs w:val="32"/>
        </w:rPr>
        <w:t>第十条：</w:t>
      </w:r>
      <w:r>
        <w:rPr>
          <w:rFonts w:eastAsia="方正仿宋_GBK"/>
          <w:kern w:val="2"/>
          <w:sz w:val="32"/>
          <w:szCs w:val="32"/>
        </w:rPr>
        <w:t>与原规定保持一致，明确</w:t>
      </w:r>
      <w:r>
        <w:rPr>
          <w:rFonts w:eastAsia="方正仿宋_GBK"/>
          <w:sz w:val="32"/>
          <w:szCs w:val="32"/>
        </w:rPr>
        <w:t>海关对供港澳动物饲养场或中转仓实施年审制度。</w:t>
      </w:r>
    </w:p>
    <w:p>
      <w:pPr>
        <w:pStyle w:val="84"/>
        <w:widowControl w:val="0"/>
        <w:spacing w:line="560" w:lineRule="exact"/>
        <w:ind w:firstLineChars="200" w:firstLine="640"/>
        <w:jc w:val="both"/>
        <w:rPr>
          <w:rFonts w:eastAsia="方正仿宋_GBK"/>
          <w:kern w:val="2"/>
          <w:sz w:val="32"/>
          <w:szCs w:val="32"/>
          <w:bdr w:val="none" w:sz="0" w:space="0" w:color="auto"/>
        </w:rPr>
      </w:pPr>
      <w:r>
        <w:rPr>
          <w:rFonts w:eastAsia="方正仿宋_GBK"/>
          <w:b/>
          <w:bCs/>
          <w:kern w:val="2"/>
          <w:sz w:val="32"/>
          <w:szCs w:val="32"/>
        </w:rPr>
        <w:t>第十一条：</w:t>
      </w:r>
      <w:r>
        <w:rPr>
          <w:rFonts w:eastAsia="方正仿宋_GBK"/>
          <w:kern w:val="2"/>
          <w:sz w:val="32"/>
          <w:szCs w:val="32"/>
        </w:rPr>
        <w:t>根据《行政许可法》《海关行政许可管理办法》等要求，明确注册登记延续程序；</w:t>
      </w:r>
      <w:r>
        <w:rPr>
          <w:rFonts w:eastAsia="方正仿宋_GBK"/>
          <w:kern w:val="2"/>
          <w:sz w:val="32"/>
          <w:szCs w:val="32"/>
          <w:bdr w:val="none" w:sz="0" w:space="0" w:color="auto"/>
        </w:rPr>
        <w:t>参考《行政许可法》第五十条规定，有效期届满提出申请由原来的6个月改为30天。</w:t>
      </w:r>
    </w:p>
    <w:p>
      <w:pPr>
        <w:pStyle w:val="128"/>
        <w:widowControl/>
        <w:autoSpaceDN w:val="0"/>
        <w:spacing w:line="560" w:lineRule="exact"/>
        <w:ind w:firstLineChars="200" w:firstLine="640"/>
        <w:rPr>
          <w:rFonts w:eastAsia="方正仿宋_GBK"/>
          <w:sz w:val="32"/>
          <w:szCs w:val="32"/>
          <w:highlight w:val="yellow"/>
        </w:rPr>
      </w:pPr>
      <w:r>
        <w:rPr>
          <w:rFonts w:eastAsia="方正仿宋_GBK"/>
          <w:b/>
          <w:bCs/>
          <w:sz w:val="32"/>
          <w:szCs w:val="32"/>
        </w:rPr>
        <w:t>第十二条：</w:t>
      </w:r>
      <w:r>
        <w:rPr>
          <w:rFonts w:eastAsia="方正仿宋_GBK"/>
          <w:sz w:val="32"/>
          <w:szCs w:val="32"/>
        </w:rPr>
        <w:t>在</w:t>
      </w:r>
      <w:r>
        <w:rPr>
          <w:rFonts w:eastAsia="方正仿宋_GBK"/>
          <w:kern w:val="2"/>
          <w:sz w:val="32"/>
          <w:szCs w:val="32"/>
        </w:rPr>
        <w:t>现行</w:t>
      </w:r>
      <w:r>
        <w:rPr>
          <w:rFonts w:eastAsia="方正仿宋_GBK"/>
          <w:bCs/>
          <w:kern w:val="2"/>
          <w:sz w:val="32"/>
          <w:szCs w:val="32"/>
          <w:lang w:eastAsia="zh-CN"/>
        </w:rPr>
        <w:t>供港澳活羊、活牛、活禽、活猪等4个检验检疫管理办</w:t>
      </w:r>
      <w:r>
        <w:rPr>
          <w:rFonts w:eastAsia="方正仿宋_GBK"/>
          <w:bCs/>
          <w:sz w:val="32"/>
          <w:szCs w:val="32"/>
          <w:lang w:eastAsia="zh-CN"/>
        </w:rPr>
        <w:t>法基础上</w:t>
      </w:r>
      <w:r>
        <w:rPr>
          <w:rFonts w:eastAsia="方正仿宋_GBK"/>
          <w:sz w:val="32"/>
          <w:szCs w:val="32"/>
        </w:rPr>
        <w:t>，进一步细化了注册登记变更程序，规定了注册项目发生变更、注册饲养场或中转仓需要改扩建、注册饲养场或中转仓迁址等不同情况下，注册登记变更办理程序，</w:t>
      </w:r>
      <w:r>
        <w:rPr>
          <w:rFonts w:eastAsia="方正仿宋_GBK"/>
          <w:sz w:val="32"/>
          <w:szCs w:val="32"/>
          <w:bdr w:val="none" w:sz="0" w:space="0" w:color="auto"/>
        </w:rPr>
        <w:t>更便于海关操作和企业执行。</w:t>
      </w:r>
    </w:p>
    <w:p>
      <w:pPr>
        <w:pStyle w:val="135"/>
        <w:widowControl w:val="0"/>
        <w:spacing w:line="560" w:lineRule="exact"/>
        <w:ind w:firstLineChars="200" w:firstLine="640"/>
        <w:jc w:val="both"/>
        <w:rPr>
          <w:rFonts w:eastAsia="方正仿宋_GBK"/>
          <w:bCs/>
          <w:color w:val="000000"/>
          <w:kern w:val="0"/>
          <w:sz w:val="32"/>
          <w:szCs w:val="32"/>
        </w:rPr>
      </w:pPr>
      <w:r>
        <w:rPr>
          <w:rFonts w:eastAsia="方正仿宋_GBK"/>
          <w:b/>
          <w:bCs/>
          <w:kern w:val="2"/>
          <w:sz w:val="32"/>
          <w:szCs w:val="32"/>
        </w:rPr>
        <w:t>第十三条：</w:t>
      </w:r>
      <w:r>
        <w:rPr>
          <w:rFonts w:eastAsia="方正仿宋_GBK"/>
          <w:sz w:val="32"/>
          <w:szCs w:val="32"/>
        </w:rPr>
        <w:t>根据</w:t>
      </w:r>
      <w:r>
        <w:rPr>
          <w:rFonts w:eastAsia="方正仿宋_GBK"/>
          <w:kern w:val="2"/>
          <w:sz w:val="32"/>
          <w:szCs w:val="32"/>
        </w:rPr>
        <w:t>《行政许可法》及现行</w:t>
      </w:r>
      <w:r>
        <w:rPr>
          <w:rFonts w:eastAsia="方正仿宋_GBK"/>
          <w:bCs/>
          <w:kern w:val="2"/>
          <w:sz w:val="32"/>
          <w:szCs w:val="32"/>
          <w:lang w:eastAsia="zh-CN"/>
        </w:rPr>
        <w:t>供港澳活羊、活牛、活禽、活猪等4个检验检疫管理办</w:t>
      </w:r>
      <w:r>
        <w:rPr>
          <w:rFonts w:eastAsia="方正仿宋_GBK"/>
          <w:bCs/>
          <w:sz w:val="32"/>
          <w:szCs w:val="32"/>
          <w:lang w:eastAsia="zh-CN"/>
        </w:rPr>
        <w:t>法</w:t>
      </w:r>
      <w:r>
        <w:rPr>
          <w:rFonts w:eastAsia="方正仿宋_GBK"/>
          <w:sz w:val="32"/>
          <w:szCs w:val="32"/>
        </w:rPr>
        <w:t>，</w:t>
      </w:r>
      <w:r>
        <w:rPr>
          <w:rFonts w:eastAsia="方正仿宋_GBK"/>
          <w:kern w:val="2"/>
          <w:sz w:val="32"/>
          <w:szCs w:val="32"/>
        </w:rPr>
        <w:t>归纳整合出7项</w:t>
      </w:r>
      <w:r>
        <w:rPr>
          <w:rFonts w:eastAsia="方正仿宋_GBK"/>
          <w:bCs/>
          <w:spacing w:val="-6"/>
          <w:sz w:val="32"/>
          <w:szCs w:val="32"/>
        </w:rPr>
        <w:t>海关应当对</w:t>
      </w:r>
      <w:r>
        <w:rPr>
          <w:rFonts w:eastAsia="方正仿宋_GBK"/>
          <w:sz w:val="32"/>
          <w:szCs w:val="32"/>
        </w:rPr>
        <w:t>注册饲养场或中转仓</w:t>
      </w:r>
      <w:r>
        <w:rPr>
          <w:rFonts w:eastAsia="方正仿宋_GBK"/>
          <w:bCs/>
          <w:spacing w:val="-6"/>
          <w:sz w:val="32"/>
          <w:szCs w:val="32"/>
        </w:rPr>
        <w:t>依法办理注销手续</w:t>
      </w:r>
      <w:r>
        <w:rPr>
          <w:rFonts w:eastAsia="方正仿宋_GBK"/>
          <w:sz w:val="32"/>
          <w:szCs w:val="32"/>
        </w:rPr>
        <w:t>的适用情形</w:t>
      </w:r>
      <w:r>
        <w:rPr>
          <w:rFonts w:eastAsia="方正仿宋_GBK"/>
          <w:bCs/>
          <w:color w:val="000000"/>
          <w:kern w:val="0"/>
          <w:sz w:val="32"/>
          <w:szCs w:val="32"/>
        </w:rPr>
        <w:t>，以更好的规范执法、提高管理能力。</w:t>
      </w:r>
    </w:p>
    <w:p>
      <w:pPr>
        <w:pStyle w:val="145"/>
        <w:widowControl w:val="0"/>
        <w:spacing w:line="560" w:lineRule="exact"/>
        <w:ind w:firstLineChars="200" w:firstLine="640"/>
        <w:jc w:val="both"/>
        <w:rPr>
          <w:rFonts w:eastAsia="方正仿宋_GBK"/>
          <w:kern w:val="2"/>
          <w:sz w:val="32"/>
          <w:szCs w:val="32"/>
        </w:rPr>
      </w:pPr>
      <w:r>
        <w:rPr>
          <w:rFonts w:eastAsia="方正仿宋_GBK"/>
          <w:b/>
          <w:bCs/>
          <w:kern w:val="2"/>
          <w:sz w:val="32"/>
          <w:szCs w:val="32"/>
        </w:rPr>
        <w:t>第十四条</w:t>
      </w:r>
      <w:r>
        <w:rPr>
          <w:rFonts w:eastAsia="方正仿宋_GBK"/>
          <w:kern w:val="2"/>
          <w:sz w:val="32"/>
          <w:szCs w:val="32"/>
        </w:rPr>
        <w:t>：原</w:t>
      </w:r>
      <w:r>
        <w:rPr>
          <w:rFonts w:eastAsia="方正仿宋_GBK"/>
          <w:bCs/>
          <w:kern w:val="2"/>
          <w:sz w:val="32"/>
          <w:szCs w:val="32"/>
          <w:lang w:eastAsia="zh-CN"/>
        </w:rPr>
        <w:t>4个检验检疫管理办</w:t>
      </w:r>
      <w:r>
        <w:rPr>
          <w:rFonts w:eastAsia="方正仿宋_GBK"/>
          <w:bCs/>
          <w:sz w:val="32"/>
          <w:szCs w:val="32"/>
          <w:lang w:eastAsia="zh-CN"/>
        </w:rPr>
        <w:t>法</w:t>
      </w:r>
      <w:r>
        <w:rPr>
          <w:rFonts w:eastAsia="方正仿宋_GBK"/>
          <w:kern w:val="2"/>
          <w:sz w:val="32"/>
          <w:szCs w:val="32"/>
        </w:rPr>
        <w:t>仅对新注册提出上报要求，实际工作中，涉及延续、变更、撤回、撤销、注销等均需要上报总署。该条明确了</w:t>
      </w:r>
      <w:r>
        <w:rPr>
          <w:rFonts w:eastAsia="方正仿宋_GBK"/>
          <w:sz w:val="32"/>
          <w:szCs w:val="32"/>
        </w:rPr>
        <w:t>新增、变更、注销等</w:t>
      </w:r>
      <w:r>
        <w:rPr>
          <w:rFonts w:eastAsia="方正仿宋_GBK"/>
          <w:bCs/>
          <w:color w:val="000000"/>
          <w:kern w:val="0"/>
          <w:sz w:val="32"/>
          <w:szCs w:val="32"/>
        </w:rPr>
        <w:t>饲养场或中转仓</w:t>
      </w:r>
      <w:r>
        <w:rPr>
          <w:rFonts w:eastAsia="方正仿宋_GBK"/>
          <w:sz w:val="32"/>
          <w:szCs w:val="32"/>
        </w:rPr>
        <w:t>名单上报和公开要求。</w:t>
      </w:r>
    </w:p>
    <w:p>
      <w:pPr>
        <w:pStyle w:val="197"/>
        <w:widowControl w:val="0"/>
        <w:spacing w:line="560" w:lineRule="exact"/>
        <w:ind w:firstLineChars="200" w:firstLine="640"/>
        <w:jc w:val="both"/>
        <w:rPr>
          <w:rFonts w:eastAsia="方正楷体_GBK"/>
          <w:b/>
          <w:bCs/>
          <w:sz w:val="32"/>
          <w:szCs w:val="32"/>
        </w:rPr>
      </w:pPr>
      <w:r>
        <w:rPr>
          <w:rFonts w:eastAsia="方正楷体_GBK"/>
          <w:b/>
          <w:bCs/>
          <w:sz w:val="32"/>
          <w:szCs w:val="32"/>
        </w:rPr>
        <w:t>（三）关于</w:t>
      </w:r>
      <w:r>
        <w:rPr>
          <w:rFonts w:eastAsia="方正楷体_GBK" w:hint="eastAsia"/>
          <w:b/>
          <w:bCs/>
          <w:sz w:val="32"/>
          <w:szCs w:val="32"/>
        </w:rPr>
        <w:t>“</w:t>
      </w:r>
      <w:r>
        <w:rPr>
          <w:rFonts w:eastAsia="方正楷体_GBK"/>
          <w:b/>
          <w:bCs/>
          <w:sz w:val="32"/>
          <w:szCs w:val="32"/>
        </w:rPr>
        <w:t>第三章  监督管理</w:t>
      </w:r>
      <w:r>
        <w:rPr>
          <w:rFonts w:eastAsia="方正楷体_GBK" w:hint="eastAsia"/>
          <w:b/>
          <w:bCs/>
          <w:sz w:val="32"/>
          <w:szCs w:val="32"/>
        </w:rPr>
        <w:t>”</w:t>
      </w:r>
      <w:r>
        <w:rPr>
          <w:rFonts w:eastAsia="方正楷体_GBK"/>
          <w:b/>
          <w:bCs/>
          <w:sz w:val="32"/>
          <w:szCs w:val="32"/>
        </w:rPr>
        <w:t>。</w:t>
      </w:r>
    </w:p>
    <w:p>
      <w:pPr>
        <w:pStyle w:val="198"/>
        <w:spacing w:line="560" w:lineRule="exact"/>
        <w:rPr>
          <w:rFonts w:ascii="Times New Roman" w:eastAsia="方正仿宋_GBK" w:cs="Times New Roman" w:hAnsi="Times New Roman"/>
          <w:sz w:val="32"/>
          <w:szCs w:val="32"/>
          <w:bdr w:val="none" w:sz="0" w:space="0" w:color="auto"/>
        </w:rPr>
      </w:pPr>
      <w:r>
        <w:rPr>
          <w:rFonts w:ascii="Times New Roman" w:eastAsia="方正仿宋_GBK" w:cs="Times New Roman" w:hAnsi="Times New Roman"/>
          <w:b/>
          <w:bCs/>
          <w:sz w:val="32"/>
          <w:szCs w:val="32"/>
          <w:lang w:eastAsia="zh-CN"/>
        </w:rPr>
        <w:t>1. 整体思路。</w:t>
      </w:r>
      <w:r>
        <w:rPr>
          <w:rFonts w:ascii="Times New Roman" w:eastAsia="方正仿宋_GBK" w:cs="Times New Roman" w:hAnsi="Times New Roman"/>
          <w:bCs/>
          <w:kern w:val="2"/>
          <w:sz w:val="32"/>
          <w:szCs w:val="32"/>
        </w:rPr>
        <w:t>本章修订宗旨在于贯彻企业是质量第一责任人的理念，将原管理办法中应由企业承担的责任与义务回归企业，将海关工作回归到检查督促管理方面。并从海关视角出发对海关监督管理职责和权力予以明确</w:t>
      </w:r>
      <w:r>
        <w:rPr>
          <w:rFonts w:ascii="Times New Roman" w:eastAsia="方正仿宋_GBK" w:cs="Times New Roman" w:hAnsi="Times New Roman"/>
          <w:sz w:val="32"/>
          <w:szCs w:val="32"/>
          <w:bdr w:val="none" w:sz="0" w:space="0" w:color="auto"/>
        </w:rPr>
        <w:t>。</w:t>
      </w:r>
    </w:p>
    <w:p>
      <w:pPr>
        <w:pStyle w:val="199"/>
        <w:widowControl w:val="0"/>
        <w:spacing w:line="560" w:lineRule="exact"/>
        <w:ind w:firstLineChars="200" w:firstLine="640"/>
        <w:jc w:val="both"/>
        <w:rPr>
          <w:rFonts w:eastAsia="方正仿宋_GBK"/>
          <w:bCs/>
          <w:color w:val="000000"/>
          <w:kern w:val="0"/>
          <w:sz w:val="32"/>
          <w:szCs w:val="32"/>
        </w:rPr>
      </w:pPr>
      <w:r>
        <w:rPr>
          <w:rFonts w:eastAsia="方正仿宋_GBK"/>
          <w:b/>
          <w:bCs/>
          <w:sz w:val="32"/>
          <w:szCs w:val="32"/>
          <w:bdr w:val="none" w:sz="0" w:space="0" w:color="auto"/>
        </w:rPr>
        <w:t>2. 实现目标</w:t>
      </w:r>
      <w:r>
        <w:rPr>
          <w:rFonts w:eastAsia="方正仿宋_GBK"/>
          <w:sz w:val="32"/>
          <w:szCs w:val="32"/>
          <w:bdr w:val="none" w:sz="0" w:space="0" w:color="auto"/>
        </w:rPr>
        <w:t>。</w:t>
      </w:r>
      <w:r>
        <w:rPr>
          <w:rFonts w:eastAsia="方正仿宋_GBK"/>
          <w:bCs/>
          <w:kern w:val="2"/>
          <w:sz w:val="32"/>
          <w:szCs w:val="32"/>
        </w:rPr>
        <w:t>明确了海关、监测监控和过程监管等监督管理制度；明确了疫情处置上企业应当落实的责任和海关的监督权力；</w:t>
      </w:r>
      <w:r>
        <w:rPr>
          <w:rFonts w:eastAsia="方正仿宋_GBK"/>
          <w:kern w:val="2"/>
          <w:sz w:val="32"/>
          <w:szCs w:val="32"/>
        </w:rPr>
        <w:t>归纳整合出4项</w:t>
      </w:r>
      <w:r>
        <w:rPr>
          <w:rFonts w:eastAsia="方正仿宋_GBK"/>
          <w:bCs/>
          <w:spacing w:val="-6"/>
          <w:sz w:val="32"/>
          <w:szCs w:val="32"/>
        </w:rPr>
        <w:t>海关应当暂停供港澳企业申报</w:t>
      </w:r>
      <w:r>
        <w:rPr>
          <w:rFonts w:eastAsia="方正仿宋_GBK"/>
          <w:sz w:val="32"/>
          <w:szCs w:val="32"/>
        </w:rPr>
        <w:t>的适用情形</w:t>
      </w:r>
      <w:r>
        <w:rPr>
          <w:rFonts w:eastAsia="方正仿宋_GBK"/>
          <w:bCs/>
          <w:color w:val="000000"/>
          <w:kern w:val="0"/>
          <w:sz w:val="32"/>
          <w:szCs w:val="32"/>
        </w:rPr>
        <w:t>，进一步提高海关管理效能；明确了有关档案时限的要求。</w:t>
      </w:r>
    </w:p>
    <w:p>
      <w:pPr>
        <w:pStyle w:val="200"/>
        <w:widowControl/>
        <w:spacing w:line="560" w:lineRule="exact"/>
        <w:ind w:firstLineChars="200" w:firstLine="640"/>
        <w:rPr>
          <w:rFonts w:eastAsia="方正仿宋_GBK"/>
          <w:bCs/>
          <w:sz w:val="32"/>
          <w:szCs w:val="32"/>
          <w:bdr w:val="none" w:sz="0" w:space="0" w:color="auto"/>
        </w:rPr>
      </w:pPr>
      <w:r>
        <w:rPr>
          <w:rFonts w:eastAsia="方正仿宋_GBK"/>
          <w:b/>
          <w:bCs/>
          <w:sz w:val="32"/>
          <w:szCs w:val="32"/>
          <w:bdr w:val="none" w:sz="0" w:space="0" w:color="auto"/>
        </w:rPr>
        <w:t>3. 调整的内容和依据。</w:t>
      </w:r>
    </w:p>
    <w:p>
      <w:pPr>
        <w:pStyle w:val="200"/>
        <w:widowControl/>
        <w:spacing w:line="560" w:lineRule="exact"/>
        <w:ind w:firstLineChars="200" w:firstLine="640"/>
        <w:rPr>
          <w:rFonts w:eastAsia="方正仿宋_GBK"/>
          <w:bCs/>
          <w:sz w:val="32"/>
          <w:szCs w:val="32"/>
          <w:bdr w:val="none" w:sz="0" w:space="0" w:color="auto"/>
        </w:rPr>
      </w:pPr>
      <w:r>
        <w:rPr>
          <w:rFonts w:eastAsia="方正仿宋_GBK"/>
          <w:b/>
          <w:bCs/>
          <w:sz w:val="32"/>
          <w:szCs w:val="32"/>
        </w:rPr>
        <w:t>第十五条</w:t>
      </w:r>
      <w:r>
        <w:rPr>
          <w:rFonts w:eastAsia="方正仿宋_GBK"/>
          <w:bCs/>
          <w:sz w:val="32"/>
          <w:szCs w:val="32"/>
        </w:rPr>
        <w:t>：将目前已经实践成熟的动物疫病监测和药物残留、有毒有害物种监控明确列出，</w:t>
      </w:r>
      <w:r>
        <w:rPr>
          <w:rFonts w:eastAsia="方正仿宋_GBK"/>
          <w:bCs/>
          <w:sz w:val="32"/>
          <w:szCs w:val="32"/>
          <w:bdr w:val="none" w:sz="0" w:space="0" w:color="auto"/>
        </w:rPr>
        <w:t>通过对企业疫病监控和安全风险监控等，对注册饲养场和中转场实施过程管理，进一步保障供港澳食用陆生动物食用安全和检疫安全。</w:t>
      </w:r>
    </w:p>
    <w:p>
      <w:pPr>
        <w:pStyle w:val="200"/>
        <w:widowControl/>
        <w:spacing w:line="560" w:lineRule="exact"/>
        <w:ind w:firstLineChars="200" w:firstLine="640"/>
        <w:rPr>
          <w:rFonts w:eastAsia="方正仿宋_GBK"/>
          <w:bCs/>
          <w:sz w:val="32"/>
          <w:szCs w:val="32"/>
        </w:rPr>
      </w:pPr>
      <w:r>
        <w:rPr>
          <w:rFonts w:eastAsia="方正仿宋_GBK"/>
          <w:b/>
          <w:bCs/>
          <w:sz w:val="32"/>
          <w:szCs w:val="32"/>
        </w:rPr>
        <w:t>第十六条</w:t>
      </w:r>
      <w:r>
        <w:rPr>
          <w:rFonts w:eastAsia="方正仿宋_GBK"/>
          <w:bCs/>
          <w:sz w:val="32"/>
          <w:szCs w:val="32"/>
        </w:rPr>
        <w:t>：结合海关选查处分段管理要求，将原来的日常管理内容通过核查方式实现，确保注册饲养场中转仓持续符合注册登记要求</w:t>
      </w:r>
      <w:r>
        <w:rPr>
          <w:rFonts w:eastAsia="方正仿宋_GBK"/>
          <w:bCs/>
          <w:kern w:val="2"/>
          <w:sz w:val="32"/>
          <w:szCs w:val="32"/>
        </w:rPr>
        <w:t>。</w:t>
      </w:r>
    </w:p>
    <w:p>
      <w:pPr>
        <w:pStyle w:val="200"/>
        <w:widowControl/>
        <w:spacing w:line="560" w:lineRule="exact"/>
        <w:ind w:firstLineChars="200" w:firstLine="640"/>
        <w:rPr>
          <w:rFonts w:eastAsia="方正仿宋_GBK"/>
          <w:bCs/>
          <w:sz w:val="32"/>
          <w:szCs w:val="32"/>
        </w:rPr>
      </w:pPr>
      <w:r>
        <w:rPr>
          <w:rFonts w:eastAsia="方正仿宋_GBK"/>
          <w:b/>
          <w:bCs/>
          <w:sz w:val="32"/>
          <w:szCs w:val="32"/>
        </w:rPr>
        <w:t>第十七条</w:t>
      </w:r>
      <w:r>
        <w:rPr>
          <w:rFonts w:eastAsia="方正仿宋_GBK"/>
          <w:bCs/>
          <w:sz w:val="32"/>
          <w:szCs w:val="32"/>
        </w:rPr>
        <w:t>：在整合现行供港澳活羊、活牛、活禽、活猪等4个检验检疫管理办法疫情上报和处置等相关内容的基础上，新增</w:t>
      </w:r>
      <w:r>
        <w:rPr>
          <w:rFonts w:eastAsia="方正仿宋_GBK" w:hint="eastAsia"/>
          <w:bCs/>
          <w:sz w:val="32"/>
          <w:szCs w:val="32"/>
        </w:rPr>
        <w:t>“</w:t>
      </w:r>
      <w:r>
        <w:rPr>
          <w:rFonts w:eastAsia="方正仿宋_GBK"/>
          <w:bCs/>
          <w:sz w:val="32"/>
          <w:szCs w:val="32"/>
        </w:rPr>
        <w:t>疫情处置</w:t>
      </w:r>
      <w:r>
        <w:rPr>
          <w:rFonts w:eastAsia="方正仿宋_GBK" w:hint="eastAsia"/>
          <w:bCs/>
          <w:sz w:val="32"/>
          <w:szCs w:val="32"/>
        </w:rPr>
        <w:t>”</w:t>
      </w:r>
      <w:r>
        <w:rPr>
          <w:rFonts w:eastAsia="方正仿宋_GBK"/>
          <w:bCs/>
          <w:sz w:val="32"/>
          <w:szCs w:val="32"/>
        </w:rPr>
        <w:t>内容，明确</w:t>
      </w:r>
      <w:r>
        <w:rPr>
          <w:rFonts w:eastAsia="方正仿宋_GBK"/>
          <w:sz w:val="32"/>
          <w:szCs w:val="32"/>
        </w:rPr>
        <w:t>在注册饲养场、运输途中、注册中转仓等环节发生</w:t>
      </w:r>
      <w:r>
        <w:rPr>
          <w:rFonts w:eastAsia="方正仿宋_GBK"/>
          <w:bCs/>
          <w:sz w:val="32"/>
          <w:szCs w:val="32"/>
        </w:rPr>
        <w:t>疫情或疑似疫情后的处置。</w:t>
      </w:r>
    </w:p>
    <w:p>
      <w:pPr>
        <w:pStyle w:val="200"/>
        <w:widowControl/>
        <w:spacing w:line="560" w:lineRule="exact"/>
        <w:ind w:firstLineChars="200" w:firstLine="640"/>
        <w:rPr>
          <w:rFonts w:eastAsia="方正仿宋_GBK"/>
          <w:bCs/>
          <w:color w:val="000000"/>
          <w:kern w:val="0"/>
          <w:sz w:val="32"/>
          <w:szCs w:val="32"/>
        </w:rPr>
      </w:pPr>
      <w:r>
        <w:rPr>
          <w:rFonts w:eastAsia="方正仿宋_GBK"/>
          <w:b/>
          <w:bCs/>
          <w:sz w:val="32"/>
          <w:szCs w:val="32"/>
        </w:rPr>
        <w:t>第十八条</w:t>
      </w:r>
      <w:r>
        <w:rPr>
          <w:rFonts w:eastAsia="方正仿宋_GBK"/>
          <w:bCs/>
          <w:sz w:val="32"/>
          <w:szCs w:val="32"/>
        </w:rPr>
        <w:t>：通过梳理</w:t>
      </w:r>
      <w:r>
        <w:rPr>
          <w:rFonts w:eastAsia="方正仿宋_GBK"/>
          <w:kern w:val="2"/>
          <w:sz w:val="32"/>
          <w:szCs w:val="32"/>
        </w:rPr>
        <w:t>现行</w:t>
      </w:r>
      <w:r>
        <w:rPr>
          <w:rFonts w:eastAsia="方正仿宋_GBK"/>
          <w:bCs/>
          <w:kern w:val="2"/>
          <w:sz w:val="32"/>
          <w:szCs w:val="32"/>
          <w:lang w:eastAsia="zh-CN"/>
        </w:rPr>
        <w:t>供港澳活羊、活牛、活禽、活猪等4个检验检疫管理办</w:t>
      </w:r>
      <w:r>
        <w:rPr>
          <w:rFonts w:eastAsia="方正仿宋_GBK"/>
          <w:bCs/>
          <w:sz w:val="32"/>
          <w:szCs w:val="32"/>
          <w:lang w:eastAsia="zh-CN"/>
        </w:rPr>
        <w:t>法相关内容，结合工作实际</w:t>
      </w:r>
      <w:r>
        <w:rPr>
          <w:rFonts w:eastAsia="方正仿宋_GBK"/>
          <w:kern w:val="2"/>
          <w:sz w:val="32"/>
          <w:szCs w:val="32"/>
        </w:rPr>
        <w:t>归纳整合出4项</w:t>
      </w:r>
      <w:r>
        <w:rPr>
          <w:rFonts w:eastAsia="方正仿宋_GBK"/>
          <w:bCs/>
          <w:spacing w:val="-6"/>
          <w:sz w:val="32"/>
          <w:szCs w:val="32"/>
        </w:rPr>
        <w:t>海关应当暂停供港澳企业申报</w:t>
      </w:r>
      <w:r>
        <w:rPr>
          <w:rFonts w:eastAsia="方正仿宋_GBK"/>
          <w:sz w:val="32"/>
          <w:szCs w:val="32"/>
        </w:rPr>
        <w:t>的适用情形</w:t>
      </w:r>
      <w:r>
        <w:rPr>
          <w:rFonts w:eastAsia="方正仿宋_GBK"/>
          <w:bCs/>
          <w:color w:val="000000"/>
          <w:kern w:val="0"/>
          <w:sz w:val="32"/>
          <w:szCs w:val="32"/>
        </w:rPr>
        <w:t>，进一步提高海关管理效能。</w:t>
      </w:r>
    </w:p>
    <w:p>
      <w:pPr>
        <w:pStyle w:val="200"/>
        <w:widowControl/>
        <w:spacing w:line="560" w:lineRule="exact"/>
        <w:ind w:firstLineChars="200" w:firstLine="640"/>
        <w:rPr>
          <w:rFonts w:eastAsia="方正仿宋_GBK"/>
          <w:bCs/>
          <w:sz w:val="32"/>
          <w:szCs w:val="32"/>
        </w:rPr>
      </w:pPr>
      <w:r>
        <w:rPr>
          <w:rFonts w:eastAsia="方正仿宋_GBK"/>
          <w:b/>
          <w:bCs/>
          <w:sz w:val="32"/>
          <w:szCs w:val="32"/>
        </w:rPr>
        <w:t>第十九条</w:t>
      </w:r>
      <w:r>
        <w:rPr>
          <w:rFonts w:eastAsia="方正仿宋_GBK"/>
          <w:bCs/>
          <w:color w:val="000000"/>
          <w:kern w:val="0"/>
          <w:sz w:val="32"/>
          <w:szCs w:val="32"/>
        </w:rPr>
        <w:t>：新增了档案管理要求。</w:t>
      </w:r>
    </w:p>
    <w:p>
      <w:pPr>
        <w:pStyle w:val="84"/>
        <w:widowControl w:val="0"/>
        <w:spacing w:line="560" w:lineRule="exact"/>
        <w:ind w:firstLineChars="200" w:firstLine="640"/>
        <w:jc w:val="both"/>
        <w:rPr>
          <w:rFonts w:eastAsia="方正楷体_GBK"/>
          <w:b/>
          <w:bCs/>
          <w:sz w:val="32"/>
          <w:szCs w:val="32"/>
          <w:lang w:eastAsia="zh-CN"/>
        </w:rPr>
      </w:pPr>
      <w:r>
        <w:rPr>
          <w:rFonts w:eastAsia="方正楷体_GBK"/>
          <w:b/>
          <w:bCs/>
          <w:sz w:val="32"/>
          <w:szCs w:val="32"/>
          <w:lang w:eastAsia="zh-CN"/>
        </w:rPr>
        <w:t>（四）关于</w:t>
      </w:r>
      <w:r>
        <w:rPr>
          <w:rFonts w:eastAsia="方正楷体_GBK" w:hint="eastAsia"/>
          <w:b/>
          <w:bCs/>
          <w:sz w:val="32"/>
          <w:szCs w:val="32"/>
          <w:lang w:eastAsia="zh-CN"/>
        </w:rPr>
        <w:t>“</w:t>
      </w:r>
      <w:r>
        <w:rPr>
          <w:rFonts w:eastAsia="方正楷体_GBK"/>
          <w:b/>
          <w:bCs/>
          <w:sz w:val="32"/>
          <w:szCs w:val="32"/>
          <w:lang w:eastAsia="zh-CN"/>
        </w:rPr>
        <w:t>第四章  供应前检疫</w:t>
      </w:r>
      <w:r>
        <w:rPr>
          <w:rFonts w:eastAsia="方正楷体_GBK" w:hint="eastAsia"/>
          <w:b/>
          <w:bCs/>
          <w:sz w:val="32"/>
          <w:szCs w:val="32"/>
          <w:lang w:eastAsia="zh-CN"/>
        </w:rPr>
        <w:t>”</w:t>
      </w:r>
      <w:r>
        <w:rPr>
          <w:rFonts w:eastAsia="方正楷体_GBK"/>
          <w:b/>
          <w:bCs/>
          <w:sz w:val="32"/>
          <w:szCs w:val="32"/>
          <w:lang w:eastAsia="zh-CN"/>
        </w:rPr>
        <w:t>。</w:t>
      </w:r>
    </w:p>
    <w:p>
      <w:pPr>
        <w:pStyle w:val="44"/>
        <w:widowControl w:val="0"/>
        <w:spacing w:line="560" w:lineRule="exact"/>
        <w:ind w:firstLineChars="200" w:firstLine="640"/>
        <w:jc w:val="both"/>
        <w:rPr>
          <w:rFonts w:eastAsia="方正仿宋_GBK"/>
          <w:bCs/>
          <w:kern w:val="2"/>
          <w:sz w:val="32"/>
          <w:szCs w:val="32"/>
          <w:lang w:eastAsia="zh-CN"/>
        </w:rPr>
      </w:pPr>
      <w:r>
        <w:rPr>
          <w:rFonts w:eastAsia="方正仿宋_GBK"/>
          <w:b/>
          <w:bCs/>
          <w:sz w:val="32"/>
          <w:szCs w:val="32"/>
          <w:lang w:eastAsia="zh-CN"/>
        </w:rPr>
        <w:t>1. 整体思路。</w:t>
      </w:r>
      <w:r>
        <w:rPr>
          <w:rFonts w:eastAsia="方正仿宋_GBK"/>
          <w:bCs/>
          <w:kern w:val="2"/>
          <w:sz w:val="32"/>
          <w:szCs w:val="32"/>
          <w:lang w:eastAsia="zh-CN"/>
        </w:rPr>
        <w:t>本章规定了港澳活动物产地检疫和口岸查验放行等内容。</w:t>
      </w:r>
    </w:p>
    <w:p>
      <w:pPr>
        <w:pStyle w:val="44"/>
        <w:widowControl w:val="0"/>
        <w:spacing w:line="560" w:lineRule="exact"/>
        <w:ind w:firstLineChars="200" w:firstLine="640"/>
        <w:jc w:val="both"/>
        <w:rPr>
          <w:rFonts w:eastAsia="方正仿宋_GBK"/>
          <w:bCs/>
          <w:kern w:val="2"/>
          <w:sz w:val="32"/>
          <w:szCs w:val="32"/>
          <w:lang w:eastAsia="zh-CN"/>
        </w:rPr>
      </w:pPr>
      <w:r>
        <w:rPr>
          <w:rFonts w:eastAsia="方正仿宋_GBK"/>
          <w:b/>
          <w:bCs/>
          <w:sz w:val="32"/>
          <w:szCs w:val="32"/>
          <w:bdr w:val="none" w:sz="0" w:space="0" w:color="auto"/>
        </w:rPr>
        <w:t>2. 实现目标</w:t>
      </w:r>
      <w:r>
        <w:rPr>
          <w:rFonts w:eastAsia="方正仿宋_GBK"/>
          <w:sz w:val="32"/>
          <w:szCs w:val="32"/>
          <w:bdr w:val="none" w:sz="0" w:space="0" w:color="auto"/>
        </w:rPr>
        <w:t>。</w:t>
      </w:r>
      <w:r>
        <w:rPr>
          <w:rFonts w:eastAsia="方正仿宋_GBK"/>
          <w:bCs/>
          <w:kern w:val="2"/>
          <w:sz w:val="32"/>
          <w:szCs w:val="32"/>
          <w:lang w:eastAsia="zh-CN"/>
        </w:rPr>
        <w:t>通过对现行供港澳活羊、活牛、活禽、活猪等4个检验检疫管理办法中的检验检疫要求进行整合归并，统一供港澳活动物出口申报、出证放行和口岸查验等做法，促进供港澳活动物质量安全监管、查验和验放模式转变，改变传统的批批检验检疫放行模式。</w:t>
      </w:r>
    </w:p>
    <w:p>
      <w:pPr>
        <w:pStyle w:val="148"/>
        <w:spacing w:line="560" w:lineRule="exact"/>
        <w:ind w:firstLineChars="200" w:firstLine="640"/>
        <w:rPr>
          <w:rFonts w:ascii="Times New Roman" w:eastAsia="方正仿宋_GBK" w:hAnsi="Times New Roman"/>
          <w:b/>
          <w:bCs/>
          <w:sz w:val="32"/>
          <w:szCs w:val="32"/>
          <w:bdr w:val="none" w:sz="0" w:space="0" w:color="auto"/>
        </w:rPr>
      </w:pPr>
      <w:r>
        <w:rPr>
          <w:rFonts w:ascii="Times New Roman" w:eastAsia="方正仿宋_GBK" w:hAnsi="Times New Roman"/>
          <w:b/>
          <w:bCs/>
          <w:sz w:val="32"/>
          <w:szCs w:val="32"/>
          <w:bdr w:val="none" w:sz="0" w:space="0" w:color="auto"/>
        </w:rPr>
        <w:t>3. 调整的内容和依据。</w:t>
      </w:r>
    </w:p>
    <w:p>
      <w:pPr>
        <w:pStyle w:val="149"/>
        <w:widowControl/>
        <w:spacing w:line="560" w:lineRule="exact"/>
        <w:ind w:firstLineChars="200" w:firstLine="640"/>
        <w:rPr>
          <w:rFonts w:eastAsia="方正仿宋_GBK"/>
          <w:bCs/>
          <w:sz w:val="32"/>
          <w:szCs w:val="32"/>
          <w:bdr w:val="none" w:sz="0" w:space="0" w:color="auto"/>
        </w:rPr>
      </w:pPr>
      <w:r>
        <w:rPr>
          <w:rFonts w:eastAsia="方正仿宋_GBK"/>
          <w:b/>
          <w:bCs/>
          <w:kern w:val="2"/>
          <w:sz w:val="32"/>
          <w:szCs w:val="32"/>
          <w:lang w:eastAsia="zh-CN"/>
        </w:rPr>
        <w:t>第二十条</w:t>
      </w:r>
      <w:r>
        <w:rPr>
          <w:rFonts w:eastAsia="方正仿宋_GBK"/>
          <w:bCs/>
          <w:kern w:val="2"/>
          <w:sz w:val="32"/>
          <w:szCs w:val="32"/>
          <w:lang w:eastAsia="zh-CN"/>
        </w:rPr>
        <w:t>：</w:t>
      </w:r>
      <w:r>
        <w:rPr>
          <w:rFonts w:eastAsia="方正仿宋_GBK"/>
          <w:kern w:val="2"/>
          <w:sz w:val="32"/>
          <w:szCs w:val="32"/>
        </w:rPr>
        <w:t>现行</w:t>
      </w:r>
      <w:r>
        <w:rPr>
          <w:rFonts w:eastAsia="方正仿宋_GBK"/>
          <w:bCs/>
          <w:kern w:val="2"/>
          <w:sz w:val="32"/>
          <w:szCs w:val="32"/>
          <w:lang w:eastAsia="zh-CN"/>
        </w:rPr>
        <w:t>供港澳活羊、活牛、活禽、活猪等4个检验检疫管理办</w:t>
      </w:r>
      <w:r>
        <w:rPr>
          <w:rFonts w:eastAsia="方正仿宋_GBK"/>
          <w:bCs/>
          <w:sz w:val="32"/>
          <w:szCs w:val="32"/>
          <w:lang w:eastAsia="zh-CN"/>
        </w:rPr>
        <w:t>法</w:t>
      </w:r>
      <w:r>
        <w:rPr>
          <w:rFonts w:eastAsia="方正仿宋_GBK"/>
          <w:bCs/>
          <w:sz w:val="32"/>
          <w:szCs w:val="32"/>
          <w:bdr w:val="none" w:sz="0" w:space="0" w:color="auto"/>
        </w:rPr>
        <w:t>不同动物出口申报计划的天数不一致，本管理办法统一为出场前7天申报出口计划、出场前2天报关检疫。</w:t>
      </w:r>
    </w:p>
    <w:p>
      <w:pPr>
        <w:pStyle w:val="149"/>
        <w:widowControl/>
        <w:spacing w:line="560" w:lineRule="exact"/>
        <w:ind w:firstLineChars="200" w:firstLine="640"/>
        <w:rPr>
          <w:rFonts w:eastAsia="方正仿宋_GBK"/>
          <w:sz w:val="32"/>
          <w:szCs w:val="32"/>
        </w:rPr>
      </w:pPr>
      <w:r>
        <w:rPr>
          <w:rFonts w:eastAsia="方正仿宋_GBK"/>
          <w:b/>
          <w:bCs/>
          <w:sz w:val="32"/>
          <w:szCs w:val="32"/>
        </w:rPr>
        <w:t>第二十一条</w:t>
      </w:r>
      <w:r>
        <w:rPr>
          <w:rFonts w:eastAsia="方正仿宋_GBK"/>
          <w:bCs/>
          <w:sz w:val="32"/>
          <w:szCs w:val="32"/>
        </w:rPr>
        <w:t>：将隔离检疫单独成一条，明确</w:t>
      </w:r>
      <w:r>
        <w:rPr>
          <w:rFonts w:eastAsia="方正仿宋_GBK"/>
          <w:sz w:val="32"/>
          <w:szCs w:val="32"/>
        </w:rPr>
        <w:t>所在地海关监督注册饲养场对拟供港澳动物实施隔离检疫，不同动物隔离检疫天数不同。</w:t>
      </w:r>
    </w:p>
    <w:p>
      <w:pPr>
        <w:pStyle w:val="149"/>
        <w:widowControl/>
        <w:spacing w:line="560" w:lineRule="exact"/>
        <w:ind w:firstLineChars="200" w:firstLine="640"/>
        <w:rPr>
          <w:rFonts w:eastAsia="方正仿宋_GBK"/>
          <w:sz w:val="32"/>
          <w:szCs w:val="32"/>
        </w:rPr>
      </w:pPr>
      <w:r>
        <w:rPr>
          <w:rFonts w:eastAsia="方正仿宋_GBK"/>
          <w:b/>
          <w:bCs/>
          <w:sz w:val="32"/>
          <w:szCs w:val="32"/>
        </w:rPr>
        <w:t>第二十二条</w:t>
      </w:r>
      <w:r>
        <w:rPr>
          <w:rFonts w:eastAsia="方正仿宋_GBK"/>
          <w:bCs/>
          <w:sz w:val="32"/>
          <w:szCs w:val="32"/>
        </w:rPr>
        <w:t>：</w:t>
      </w:r>
      <w:r>
        <w:rPr>
          <w:rFonts w:eastAsia="方正仿宋_GBK"/>
          <w:sz w:val="32"/>
          <w:szCs w:val="32"/>
        </w:rPr>
        <w:t>明确供港澳动物出场查检具体内容。</w:t>
      </w:r>
    </w:p>
    <w:p>
      <w:pPr>
        <w:pStyle w:val="149"/>
        <w:widowControl/>
        <w:spacing w:line="560" w:lineRule="exact"/>
        <w:ind w:firstLineChars="200" w:firstLine="640"/>
        <w:rPr>
          <w:rFonts w:eastAsia="方正仿宋_GBK"/>
          <w:bCs/>
          <w:sz w:val="32"/>
          <w:szCs w:val="32"/>
          <w:bdr w:val="none" w:sz="0" w:space="0" w:color="auto"/>
        </w:rPr>
      </w:pPr>
      <w:r>
        <w:rPr>
          <w:rFonts w:eastAsia="方正仿宋_GBK"/>
          <w:b/>
          <w:bCs/>
          <w:sz w:val="32"/>
          <w:szCs w:val="32"/>
        </w:rPr>
        <w:t>第二十三条</w:t>
      </w:r>
      <w:r>
        <w:rPr>
          <w:rFonts w:eastAsia="方正仿宋_GBK"/>
          <w:bCs/>
          <w:sz w:val="32"/>
          <w:szCs w:val="32"/>
        </w:rPr>
        <w:t>：</w:t>
      </w:r>
      <w:r>
        <w:rPr>
          <w:rFonts w:eastAsia="方正仿宋_GBK"/>
          <w:bCs/>
          <w:sz w:val="32"/>
          <w:szCs w:val="32"/>
          <w:bdr w:val="none" w:sz="0" w:space="0" w:color="auto"/>
        </w:rPr>
        <w:t>结合</w:t>
      </w:r>
      <w:r>
        <w:rPr>
          <w:rFonts w:eastAsia="方正仿宋_GBK"/>
          <w:bCs/>
          <w:sz w:val="32"/>
          <w:szCs w:val="32"/>
        </w:rPr>
        <w:t>动物疫病监测、药物残留和有毒有害物质监控、隔离检疫、出场前检疫等结果，由海关签发</w:t>
      </w:r>
      <w:r>
        <w:rPr>
          <w:rFonts w:eastAsia="方正仿宋_GBK"/>
          <w:bCs/>
          <w:sz w:val="32"/>
          <w:szCs w:val="32"/>
          <w:bdr w:val="none" w:sz="0" w:space="0" w:color="auto"/>
        </w:rPr>
        <w:t>动物卫生证书，动物卫生证书有效期统一调整为14天。</w:t>
      </w:r>
    </w:p>
    <w:p>
      <w:pPr>
        <w:pStyle w:val="201"/>
        <w:widowControl/>
        <w:spacing w:line="560" w:lineRule="exact"/>
        <w:ind w:firstLineChars="200" w:firstLine="640"/>
        <w:rPr>
          <w:rFonts w:eastAsia="方正仿宋_GBK"/>
          <w:bCs/>
          <w:kern w:val="2"/>
          <w:sz w:val="32"/>
          <w:szCs w:val="32"/>
          <w:lang w:eastAsia="zh-CN"/>
        </w:rPr>
      </w:pPr>
      <w:r>
        <w:rPr>
          <w:rFonts w:eastAsia="方正仿宋_GBK"/>
          <w:b/>
          <w:bCs/>
          <w:sz w:val="32"/>
          <w:szCs w:val="32"/>
        </w:rPr>
        <w:t>第二十四条</w:t>
      </w:r>
      <w:r>
        <w:rPr>
          <w:rFonts w:eastAsia="方正仿宋_GBK"/>
          <w:bCs/>
          <w:sz w:val="32"/>
          <w:szCs w:val="32"/>
        </w:rPr>
        <w:t>：</w:t>
      </w:r>
      <w:r>
        <w:rPr>
          <w:rFonts w:eastAsia="方正仿宋_GBK"/>
          <w:bCs/>
          <w:kern w:val="2"/>
          <w:sz w:val="32"/>
          <w:szCs w:val="32"/>
          <w:lang w:eastAsia="zh-CN"/>
        </w:rPr>
        <w:t>整合归并现行供港澳活羊、活牛、活禽、活猪等4个检验检疫管理办法相关内容，梳理和统一供港澳活动物口岸申报、口岸查验做法。</w:t>
      </w:r>
    </w:p>
    <w:p>
      <w:pPr>
        <w:pStyle w:val="201"/>
        <w:widowControl/>
        <w:spacing w:line="560" w:lineRule="exact"/>
        <w:ind w:firstLineChars="200" w:firstLine="640"/>
        <w:rPr>
          <w:rFonts w:eastAsia="方正仿宋_GBK"/>
          <w:bCs/>
          <w:sz w:val="32"/>
          <w:szCs w:val="32"/>
        </w:rPr>
      </w:pPr>
      <w:r>
        <w:rPr>
          <w:rFonts w:eastAsia="方正仿宋_GBK"/>
          <w:b/>
          <w:bCs/>
          <w:sz w:val="32"/>
          <w:szCs w:val="32"/>
        </w:rPr>
        <w:t>第二十五条</w:t>
      </w:r>
      <w:r>
        <w:rPr>
          <w:rFonts w:eastAsia="方正仿宋_GBK"/>
          <w:bCs/>
          <w:sz w:val="32"/>
          <w:szCs w:val="32"/>
        </w:rPr>
        <w:t>：整合归并现行供港澳活羊、活牛、活禽、活猪等4个检验检疫管理办法相关内容，梳理和统一运输及车辆管理要求。</w:t>
      </w:r>
    </w:p>
    <w:p>
      <w:pPr>
        <w:pStyle w:val="87"/>
        <w:widowControl w:val="0"/>
        <w:spacing w:line="560" w:lineRule="exact"/>
        <w:ind w:firstLineChars="200" w:firstLine="640"/>
        <w:jc w:val="both"/>
        <w:rPr>
          <w:rFonts w:eastAsia="方正楷体_GBK"/>
          <w:b/>
          <w:bCs/>
          <w:sz w:val="32"/>
          <w:szCs w:val="32"/>
        </w:rPr>
      </w:pPr>
      <w:r>
        <w:rPr>
          <w:rFonts w:eastAsia="方正楷体_GBK"/>
          <w:b/>
          <w:bCs/>
          <w:sz w:val="32"/>
          <w:szCs w:val="32"/>
        </w:rPr>
        <w:t>（五）关于</w:t>
      </w:r>
      <w:r>
        <w:rPr>
          <w:rFonts w:eastAsia="方正楷体_GBK" w:hint="eastAsia"/>
          <w:b/>
          <w:bCs/>
          <w:sz w:val="32"/>
          <w:szCs w:val="32"/>
        </w:rPr>
        <w:t>“</w:t>
      </w:r>
      <w:r>
        <w:rPr>
          <w:rFonts w:eastAsia="方正楷体_GBK"/>
          <w:b/>
          <w:bCs/>
          <w:sz w:val="32"/>
          <w:szCs w:val="32"/>
        </w:rPr>
        <w:t>第五章  法律责任</w:t>
      </w:r>
      <w:r>
        <w:rPr>
          <w:rFonts w:eastAsia="方正楷体_GBK" w:hint="eastAsia"/>
          <w:b/>
          <w:bCs/>
          <w:sz w:val="32"/>
          <w:szCs w:val="32"/>
        </w:rPr>
        <w:t>”</w:t>
      </w:r>
      <w:r>
        <w:rPr>
          <w:rFonts w:eastAsia="方正楷体_GBK"/>
          <w:b/>
          <w:bCs/>
          <w:sz w:val="32"/>
          <w:szCs w:val="32"/>
        </w:rPr>
        <w:t>。</w:t>
      </w:r>
    </w:p>
    <w:p>
      <w:pPr>
        <w:pStyle w:val="44"/>
        <w:widowControl w:val="0"/>
        <w:spacing w:line="560" w:lineRule="exact"/>
        <w:ind w:firstLineChars="200" w:firstLine="640"/>
        <w:jc w:val="both"/>
        <w:rPr>
          <w:rFonts w:eastAsia="方正仿宋_GBK"/>
          <w:bCs/>
          <w:kern w:val="2"/>
          <w:sz w:val="32"/>
          <w:szCs w:val="32"/>
        </w:rPr>
      </w:pPr>
      <w:r>
        <w:rPr>
          <w:rFonts w:eastAsia="方正仿宋_GBK"/>
          <w:b/>
          <w:bCs/>
          <w:sz w:val="32"/>
          <w:szCs w:val="32"/>
          <w:lang w:eastAsia="zh-CN"/>
        </w:rPr>
        <w:t>1. 整体思路。</w:t>
      </w:r>
      <w:r>
        <w:rPr>
          <w:rFonts w:eastAsia="方正仿宋_GBK"/>
          <w:bCs/>
          <w:kern w:val="2"/>
          <w:sz w:val="32"/>
          <w:szCs w:val="32"/>
        </w:rPr>
        <w:t>本章为规范性文件的法律适用范围，体现规范性文件的效力。</w:t>
      </w:r>
      <w:r>
        <w:rPr>
          <w:rFonts w:eastAsia="方正仿宋_GBK"/>
          <w:sz w:val="32"/>
          <w:szCs w:val="32"/>
          <w:bdr w:val="none" w:sz="0" w:space="0" w:color="auto"/>
        </w:rPr>
        <w:t>修订本章时即考虑现有法律、法规对可能涉及违反本规定的企业或海关工作人员的处罚，同时又考虑法律法规的变化，设定了兜底条款。</w:t>
      </w:r>
    </w:p>
    <w:p>
      <w:pPr>
        <w:pStyle w:val="44"/>
        <w:widowControl w:val="0"/>
        <w:spacing w:line="560" w:lineRule="exact"/>
        <w:ind w:firstLineChars="200" w:firstLine="640"/>
        <w:jc w:val="both"/>
        <w:rPr>
          <w:rFonts w:eastAsia="方正仿宋_GBK"/>
          <w:b w:val="0"/>
          <w:bCs w:val="0"/>
          <w:sz w:val="32"/>
          <w:szCs w:val="32"/>
          <w:bdr w:val="none" w:sz="0" w:space="0" w:color="auto"/>
        </w:rPr>
      </w:pPr>
      <w:r>
        <w:rPr>
          <w:rFonts w:eastAsia="方正仿宋_GBK"/>
          <w:b/>
          <w:bCs/>
          <w:sz w:val="32"/>
          <w:szCs w:val="32"/>
          <w:bdr w:val="none" w:sz="0" w:space="0" w:color="auto"/>
        </w:rPr>
        <w:t>2. 实现目标</w:t>
      </w:r>
      <w:r>
        <w:rPr>
          <w:rFonts w:eastAsia="方正仿宋_GBK"/>
          <w:sz w:val="32"/>
          <w:szCs w:val="32"/>
          <w:bdr w:val="none" w:sz="0" w:space="0" w:color="auto"/>
        </w:rPr>
        <w:t>。</w:t>
      </w:r>
      <w:r>
        <w:rPr>
          <w:rFonts w:eastAsia="方正仿宋_GBK"/>
          <w:bCs/>
          <w:kern w:val="2"/>
          <w:sz w:val="32"/>
          <w:szCs w:val="32"/>
        </w:rPr>
        <w:t>原四个管理办法中都没有专门的法律责任的章节，相关条款皆在</w:t>
      </w:r>
      <w:r>
        <w:rPr>
          <w:rFonts w:eastAsia="方正仿宋_GBK" w:hint="eastAsia"/>
          <w:bCs/>
          <w:kern w:val="2"/>
          <w:sz w:val="32"/>
          <w:szCs w:val="32"/>
        </w:rPr>
        <w:t>“</w:t>
      </w:r>
      <w:r>
        <w:rPr>
          <w:rFonts w:eastAsia="方正仿宋_GBK"/>
          <w:bCs/>
          <w:kern w:val="2"/>
          <w:sz w:val="32"/>
          <w:szCs w:val="32"/>
        </w:rPr>
        <w:t>附则</w:t>
      </w:r>
      <w:r>
        <w:rPr>
          <w:rFonts w:eastAsia="方正仿宋_GBK" w:hint="eastAsia"/>
          <w:bCs/>
          <w:kern w:val="2"/>
          <w:sz w:val="32"/>
          <w:szCs w:val="32"/>
        </w:rPr>
        <w:t>”</w:t>
      </w:r>
      <w:r>
        <w:rPr>
          <w:rFonts w:eastAsia="方正仿宋_GBK"/>
          <w:bCs/>
          <w:kern w:val="2"/>
          <w:sz w:val="32"/>
          <w:szCs w:val="32"/>
        </w:rPr>
        <w:t>中体现，且较为简单，</w:t>
      </w:r>
      <w:r>
        <w:rPr>
          <w:rFonts w:eastAsia="方正仿宋_GBK"/>
          <w:b w:val="0"/>
          <w:bCs w:val="0"/>
          <w:sz w:val="32"/>
          <w:szCs w:val="32"/>
          <w:bdr w:val="none" w:sz="0" w:space="0" w:color="auto"/>
        </w:rPr>
        <w:t>法律依据单一。本管理办法对法律法规中规定的违反本规定的行为尽可能的罗列，完善和丰富了罚则，增加了刑法修正案处罚内容和依据，并适应法治发展变化，利于依法行政。</w:t>
      </w:r>
    </w:p>
    <w:p>
      <w:pPr>
        <w:pStyle w:val="149"/>
        <w:widowControl/>
        <w:spacing w:line="560" w:lineRule="exact"/>
        <w:ind w:firstLineChars="200" w:firstLine="640"/>
        <w:rPr>
          <w:rFonts w:eastAsia="方正仿宋_GBK"/>
          <w:bCs/>
          <w:sz w:val="32"/>
          <w:szCs w:val="32"/>
          <w:bdr w:val="none" w:sz="0" w:space="0" w:color="auto"/>
        </w:rPr>
      </w:pPr>
      <w:r>
        <w:rPr>
          <w:rFonts w:eastAsia="方正仿宋_GBK"/>
          <w:b/>
          <w:bCs/>
          <w:sz w:val="32"/>
          <w:szCs w:val="32"/>
          <w:bdr w:val="none" w:sz="0" w:space="0" w:color="auto"/>
        </w:rPr>
        <w:t>3. 调整的内容和依据。</w:t>
      </w:r>
    </w:p>
    <w:p>
      <w:pPr>
        <w:pStyle w:val="180"/>
        <w:spacing w:line="560" w:lineRule="exact"/>
        <w:ind w:firstLineChars="200" w:firstLine="640"/>
        <w:rPr>
          <w:rFonts w:eastAsia="方正仿宋_GBK"/>
          <w:b w:val="0"/>
          <w:bCs w:val="0"/>
          <w:sz w:val="32"/>
          <w:szCs w:val="32"/>
          <w:bdr w:val="none" w:sz="0" w:space="0" w:color="auto"/>
        </w:rPr>
      </w:pPr>
      <w:r>
        <w:rPr>
          <w:rFonts w:eastAsia="方正仿宋_GBK"/>
          <w:b/>
          <w:bCs/>
          <w:sz w:val="32"/>
          <w:szCs w:val="32"/>
          <w:bdr w:val="none" w:sz="0" w:space="0" w:color="auto"/>
        </w:rPr>
        <w:t>第二十六、二十七、二十八条</w:t>
      </w:r>
      <w:r>
        <w:rPr>
          <w:rFonts w:eastAsia="方正仿宋_GBK"/>
          <w:sz w:val="32"/>
          <w:szCs w:val="32"/>
          <w:bdr w:val="none" w:sz="0" w:space="0" w:color="auto"/>
        </w:rPr>
        <w:t>：对</w:t>
      </w:r>
      <w:r>
        <w:rPr>
          <w:rFonts w:eastAsia="方正仿宋_GBK"/>
          <w:sz w:val="32"/>
          <w:szCs w:val="32"/>
        </w:rPr>
        <w:t>由海关处1万元以上3万元以下罚款、由海关处1万元以下罚款两种行政处罚的适用情形分别进行了梳理罗列，并规定以上违法违规行为除由海关依法予以罚款外，应当吊销注册登记的还应依法吊销其注册登记证。相较原管理办法，更加</w:t>
      </w:r>
      <w:r>
        <w:rPr>
          <w:rFonts w:eastAsia="方正仿宋_GBK"/>
          <w:b w:val="0"/>
          <w:bCs w:val="0"/>
          <w:sz w:val="32"/>
          <w:szCs w:val="32"/>
          <w:bdr w:val="none" w:sz="0" w:space="0" w:color="auto"/>
        </w:rPr>
        <w:t>完善和丰富了罚则，有利于海关执法、依法行政。</w:t>
      </w:r>
    </w:p>
    <w:p>
      <w:pPr>
        <w:pStyle w:val="181"/>
        <w:spacing w:line="560" w:lineRule="exact"/>
        <w:ind w:firstLineChars="200" w:firstLine="640"/>
        <w:rPr>
          <w:rFonts w:eastAsia="方正黑体_GBK"/>
          <w:kern w:val="0"/>
        </w:rPr>
      </w:pPr>
      <w:r>
        <w:rPr>
          <w:rFonts w:eastAsia="方正仿宋_GBK"/>
          <w:b/>
          <w:bCs/>
          <w:sz w:val="32"/>
          <w:szCs w:val="32"/>
          <w:bdr w:val="none" w:sz="0" w:space="0" w:color="auto"/>
        </w:rPr>
        <w:t>第二十九条</w:t>
      </w:r>
      <w:r>
        <w:rPr>
          <w:rFonts w:eastAsia="方正仿宋_GBK"/>
          <w:b w:val="0"/>
          <w:bCs w:val="0"/>
          <w:sz w:val="32"/>
          <w:szCs w:val="32"/>
          <w:bdr w:val="none" w:sz="0" w:space="0" w:color="auto"/>
        </w:rPr>
        <w:t>：增加了兜底条款，规定</w:t>
      </w:r>
      <w:r>
        <w:rPr>
          <w:rFonts w:eastAsia="方正仿宋_GBK"/>
          <w:sz w:val="32"/>
          <w:szCs w:val="32"/>
        </w:rPr>
        <w:t>构成犯罪的，依法追究刑事责任，</w:t>
      </w:r>
      <w:r>
        <w:rPr>
          <w:rFonts w:eastAsia="方正仿宋_GBK"/>
          <w:b w:val="0"/>
          <w:bCs w:val="0"/>
          <w:sz w:val="32"/>
          <w:szCs w:val="32"/>
          <w:bdr w:val="none" w:sz="0" w:space="0" w:color="auto"/>
        </w:rPr>
        <w:t>适应了法律法规不断增加和更新的新形势，提高法律威慑力。</w:t>
      </w:r>
    </w:p>
    <w:p>
      <w:pPr>
        <w:pStyle w:val="89"/>
        <w:widowControl w:val="0"/>
        <w:spacing w:line="560" w:lineRule="exact"/>
        <w:ind w:firstLineChars="200" w:firstLine="640"/>
        <w:jc w:val="both"/>
        <w:rPr>
          <w:rFonts w:eastAsia="方正楷体_GBK"/>
          <w:b/>
          <w:bCs/>
          <w:sz w:val="32"/>
          <w:szCs w:val="32"/>
        </w:rPr>
      </w:pPr>
      <w:r>
        <w:rPr>
          <w:rFonts w:eastAsia="方正楷体_GBK"/>
          <w:b/>
          <w:bCs/>
          <w:sz w:val="32"/>
          <w:szCs w:val="32"/>
        </w:rPr>
        <w:t>（六）关于</w:t>
      </w:r>
      <w:r>
        <w:rPr>
          <w:rFonts w:eastAsia="方正楷体_GBK" w:hint="eastAsia"/>
          <w:b/>
          <w:bCs/>
          <w:sz w:val="32"/>
          <w:szCs w:val="32"/>
        </w:rPr>
        <w:t>“</w:t>
      </w:r>
      <w:r>
        <w:rPr>
          <w:rFonts w:eastAsia="方正楷体_GBK"/>
          <w:b/>
          <w:bCs/>
          <w:sz w:val="32"/>
          <w:szCs w:val="32"/>
        </w:rPr>
        <w:t>第六章  附则</w:t>
      </w:r>
      <w:r>
        <w:rPr>
          <w:rFonts w:eastAsia="方正楷体_GBK" w:hint="eastAsia"/>
          <w:b/>
          <w:bCs/>
          <w:sz w:val="32"/>
          <w:szCs w:val="32"/>
        </w:rPr>
        <w:t>”</w:t>
      </w:r>
      <w:r>
        <w:rPr>
          <w:rFonts w:eastAsia="方正楷体_GBK"/>
          <w:b/>
          <w:bCs/>
          <w:sz w:val="32"/>
          <w:szCs w:val="32"/>
        </w:rPr>
        <w:t>。</w:t>
      </w:r>
    </w:p>
    <w:p>
      <w:pPr>
        <w:pStyle w:val="44"/>
        <w:widowControl w:val="0"/>
        <w:spacing w:line="560" w:lineRule="exact"/>
        <w:ind w:firstLineChars="200" w:firstLine="640"/>
        <w:jc w:val="both"/>
        <w:rPr>
          <w:rFonts w:eastAsia="方正仿宋_GBK"/>
          <w:bCs/>
          <w:kern w:val="2"/>
          <w:sz w:val="32"/>
          <w:szCs w:val="32"/>
        </w:rPr>
      </w:pPr>
      <w:r>
        <w:rPr>
          <w:rFonts w:eastAsia="方正仿宋_GBK"/>
          <w:bCs/>
          <w:kern w:val="2"/>
          <w:sz w:val="32"/>
          <w:szCs w:val="32"/>
        </w:rPr>
        <w:t>本章为管理办法的附属内容，其他参照执行情况、术语解释、实行日期等做了规定。规定供港澳种猪、种鸡等检疫管理工作参照本办法执行；对</w:t>
      </w:r>
      <w:r>
        <w:rPr>
          <w:rFonts w:eastAsia="方正仿宋_GBK" w:hint="eastAsia"/>
          <w:bCs/>
          <w:kern w:val="2"/>
          <w:sz w:val="32"/>
          <w:szCs w:val="32"/>
        </w:rPr>
        <w:t>“</w:t>
      </w:r>
      <w:r>
        <w:rPr>
          <w:rFonts w:eastAsia="方正仿宋_GBK"/>
          <w:bCs/>
          <w:kern w:val="2"/>
          <w:sz w:val="32"/>
          <w:szCs w:val="32"/>
        </w:rPr>
        <w:t>中转仓</w:t>
      </w:r>
      <w:r>
        <w:rPr>
          <w:rFonts w:eastAsia="方正仿宋_GBK" w:hint="eastAsia"/>
          <w:bCs/>
          <w:kern w:val="2"/>
          <w:sz w:val="32"/>
          <w:szCs w:val="32"/>
        </w:rPr>
        <w:t>”</w:t>
      </w:r>
      <w:r>
        <w:rPr>
          <w:rFonts w:eastAsia="方正仿宋_GBK"/>
          <w:bCs/>
          <w:kern w:val="2"/>
          <w:sz w:val="32"/>
          <w:szCs w:val="32"/>
        </w:rPr>
        <w:t>做出了界定；对本办法的施行日期做了规定。</w:t>
      </w:r>
    </w:p>
    <w:p>
      <w:pPr>
        <w:pStyle w:val="89"/>
        <w:widowControl w:val="0"/>
        <w:spacing w:line="560" w:lineRule="exact"/>
        <w:ind w:firstLineChars="200" w:firstLine="640"/>
        <w:jc w:val="both"/>
        <w:rPr>
          <w:rFonts w:eastAsia="方正楷体_GBK"/>
          <w:b/>
          <w:bCs/>
          <w:sz w:val="32"/>
          <w:szCs w:val="32"/>
        </w:rPr>
      </w:pPr>
      <w:r>
        <w:rPr>
          <w:rFonts w:eastAsia="方正楷体_GBK"/>
          <w:b/>
          <w:bCs/>
          <w:sz w:val="32"/>
          <w:szCs w:val="32"/>
        </w:rPr>
        <w:t>（七）关于</w:t>
      </w:r>
      <w:r>
        <w:rPr>
          <w:rFonts w:eastAsia="方正楷体_GBK" w:hint="eastAsia"/>
          <w:b/>
          <w:bCs/>
          <w:sz w:val="32"/>
          <w:szCs w:val="32"/>
        </w:rPr>
        <w:t>“</w:t>
      </w:r>
      <w:r>
        <w:rPr>
          <w:rFonts w:eastAsia="方正楷体_GBK"/>
          <w:b/>
          <w:bCs/>
          <w:sz w:val="32"/>
          <w:szCs w:val="32"/>
        </w:rPr>
        <w:t>附件</w:t>
      </w:r>
      <w:r>
        <w:rPr>
          <w:rFonts w:eastAsia="方正楷体_GBK" w:hint="eastAsia"/>
          <w:b/>
          <w:bCs/>
          <w:sz w:val="32"/>
          <w:szCs w:val="32"/>
        </w:rPr>
        <w:t>”</w:t>
      </w:r>
      <w:r>
        <w:rPr>
          <w:rFonts w:eastAsia="方正楷体_GBK"/>
          <w:b/>
          <w:bCs/>
          <w:sz w:val="32"/>
          <w:szCs w:val="32"/>
        </w:rPr>
        <w:t>。</w:t>
      </w:r>
    </w:p>
    <w:p>
      <w:pPr>
        <w:pStyle w:val="43"/>
        <w:widowControl w:val="0"/>
        <w:spacing w:line="560" w:lineRule="exact"/>
        <w:ind w:firstLineChars="200" w:firstLine="640"/>
        <w:jc w:val="both"/>
        <w:rPr>
          <w:rFonts w:eastAsia="方正仿宋_GBK"/>
          <w:bCs/>
          <w:spacing w:val="-6"/>
          <w:sz w:val="32"/>
          <w:szCs w:val="32"/>
        </w:rPr>
      </w:pPr>
      <w:r>
        <w:rPr>
          <w:rFonts w:ascii="方正仿宋_GBK" w:eastAsia="方正仿宋_GBK"/>
          <w:sz w:val="32"/>
          <w:szCs w:val="32"/>
        </w:rPr>
        <w:t>将原有的注册登记申请表、变更表整合为一个《供港澳陆生动物饲养场/中转仓注册登记申请表》，方便一线执法工作，也有利于企业开展相关活动。</w:t>
      </w:r>
    </w:p>
    <w:p>
      <w:pPr>
        <w:pStyle w:val="43"/>
        <w:widowControl w:val="0"/>
        <w:spacing w:line="560" w:lineRule="exact"/>
        <w:ind w:firstLineChars="200" w:firstLine="616"/>
        <w:jc w:val="both"/>
        <w:rPr>
          <w:rFonts w:eastAsia="方正仿宋_GBK"/>
          <w:sz w:val="32"/>
          <w:szCs w:val="32"/>
        </w:rPr>
      </w:pPr>
      <w:r>
        <w:rPr>
          <w:rFonts w:eastAsia="方正仿宋_GBK"/>
          <w:spacing w:val="-6"/>
          <w:sz w:val="32"/>
          <w:szCs w:val="32"/>
          <w:lang w:eastAsia="zh-CN"/>
        </w:rPr>
        <w:t>特此说明。</w:t>
      </w:r>
    </w:p>
    <w:sectPr>
      <w:pgSz w:w="12242" w:h="15842"/>
      <w:pgMar w:top="1418" w:right="1418" w:bottom="1418" w:left="1588" w:header="720" w:footer="720" w:gutter="0"/>
      <w:pgNumType/>
      <w:docGrid w:linePitch="360"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10" w:usb3="00000000" w:csb0="00040000" w:csb1="00000000"/>
  </w:font>
  <w:font w:name="方正黑体_GBK">
    <w:panose1 w:val="03000509000000000000"/>
    <w:charset w:val="86"/>
    <w:family w:val="script"/>
    <w:pitch w:val="variable"/>
    <w:sig w:usb0="00000001" w:usb1="080E0000" w:usb2="00000010" w:usb3="00000000" w:csb0="00040000" w:csb1="00000000"/>
  </w:font>
  <w:font w:name="方正仿宋_GBK">
    <w:panose1 w:val="03000509000000000000"/>
    <w:charset w:val="86"/>
    <w:family w:val="script"/>
    <w:pitch w:val="variable"/>
    <w:sig w:usb0="00000001" w:usb1="080E0000" w:usb2="00000010" w:usb3="00000000" w:csb0="00040000" w:csb1="00000000"/>
  </w:font>
  <w:font w:name="方正楷体_GBK">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3AFF" w:usb1="C0007841" w:usb2="00000009" w:usb3="00000000" w:csb0="000001FF" w:csb1="00000000"/>
  </w:font>
  <w:font w:name="方正仿宋简体">
    <w:altName w:val="微软雅黑"/>
    <w:panose1 w:val="02010601030101010101"/>
    <w:charset w:val="86"/>
    <w:family w:val="auto"/>
    <w:pitch w:val="variable"/>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auto"/>
    <w:pitch w:val="variable"/>
    <w:sig w:usb0="00000000" w:usb1="00000000" w:usb2="00000000" w:usb3="00000000" w:csb0="00000000" w:csb1="00000000"/>
  </w:font>
  <w:font w:name="黑体">
    <w:altName w:val="方正黑体_GBK"/>
    <w:panose1 w:val="00000000000000000000"/>
    <w:charset w:val="00"/>
    <w:family w:val="auto"/>
    <w:pitch w:val="variable"/>
    <w:sig w:usb0="00000000" w:usb1="00000000" w:usb2="00000000" w:usb3="00000000" w:csb0="00000000" w:csb1="00000000"/>
  </w:font>
  <w:font w:name="Calibri">
    <w:altName w:val="Times New Roman"/>
    <w:panose1 w:val="020F0502020204030204"/>
    <w:charset w:val="00"/>
    <w:family w:val="swiss"/>
    <w:pitch w:val="variable"/>
    <w:sig w:usb0="E00002FF" w:usb1="4000ACFF" w:usb2="00000001" w:usb3="00000000" w:csb0="0000019F" w:csb1="00000000"/>
  </w:font>
  <w:font w:name="Arial">
    <w:altName w:val="DejaVu Sans"/>
    <w:panose1 w:val="020B0604020202020204"/>
    <w:charset w:val="00"/>
    <w:family w:val="swiss"/>
    <w:pitch w:val="variable"/>
    <w:sig w:usb0="E0003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00000000" w:usb2="00000000" w:usb3="00000000" w:csb0="8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0FFFFF81"/>
    <w:multiLevelType w:val="singleLevel"/>
    <w:tmpl w:val="00000000"/>
    <w:lvl w:ilvl="0">
      <w:start w:val="1"/>
      <w:numFmt w:val="bullet"/>
      <w:lvlRestart w:val="0"/>
      <w:pStyle w:val="56"/>
      <w:lvlText w:val=""/>
      <w:lvlJc w:val="left"/>
      <w:pPr>
        <w:tabs>
          <w:tab w:val="num" w:pos="1620"/>
        </w:tabs>
        <w:ind w:left="162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val="0"/>
  <w:bordersDoNotSurroundFooter w:val="0"/>
  <w:trackRevisions/>
  <w:defaultTabStop w:val="720"/>
  <w:drawingGridHorizontalSpacing w:val="180"/>
  <w:drawingGridVerticalSpacing w:val="180"/>
  <w:displayHorizontalDrawingGridEvery w:val="1"/>
  <w:displayVerticalDrawingGridEvery w:val="1"/>
  <w:savePreviewPicture/>
  <w:compat>
    <w:spaceForUL/>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rPr>
      <w:rFonts w:ascii="Times New Roman" w:eastAsia="SimSun" w:cs="Times New Roman" w:hAnsi="Times New Roman"/>
      <w:sz w:val="24"/>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annotation text"/>
    <w:basedOn w:val="0"/>
    <w:pPr>
      <w:jc w:val="left"/>
    </w:pPr>
  </w:style>
  <w:style w:type="paragraph" w:customStyle="1" w:styleId="16">
    <w:name w:val="样式 11 10 磅"/>
    <w:next w:val="15"/>
    <w:pPr>
      <w:widowControl w:val="0"/>
      <w:jc w:val="both"/>
    </w:pPr>
    <w:rPr>
      <w:rFonts w:ascii="Times New Roman" w:eastAsia="宋体" w:cs="Times New Roman" w:hAnsi="Times New Roman"/>
      <w:kern w:val="2"/>
      <w:sz w:val="21"/>
      <w:szCs w:val="24"/>
      <w:lang w:val="en-US" w:eastAsia="zh-CN" w:bidi="ar-SA"/>
    </w:rPr>
  </w:style>
  <w:style w:type="paragraph" w:customStyle="1" w:styleId="17">
    <w:name w:val="样式 153 10 磅"/>
    <w:pPr>
      <w:widowControl w:val="0"/>
      <w:jc w:val="both"/>
    </w:pPr>
    <w:rPr>
      <w:rFonts w:ascii="Calibri" w:eastAsia="宋体" w:cs="Arial" w:hAnsi="Calibri"/>
      <w:kern w:val="2"/>
      <w:sz w:val="21"/>
      <w:szCs w:val="22"/>
      <w:lang w:val="en-US" w:eastAsia="zh-CN" w:bidi="ar-SA"/>
    </w:rPr>
  </w:style>
  <w:style w:type="paragraph" w:customStyle="1" w:styleId="18">
    <w:name w:val="样式 152 10 磅"/>
    <w:pPr>
      <w:widowControl w:val="0"/>
      <w:jc w:val="both"/>
    </w:pPr>
    <w:rPr>
      <w:rFonts w:ascii="Calibri" w:eastAsia="宋体" w:cs="Arial" w:hAnsi="Calibri"/>
      <w:kern w:val="2"/>
      <w:sz w:val="21"/>
      <w:szCs w:val="22"/>
      <w:lang w:val="en-US" w:eastAsia="zh-CN" w:bidi="ar-SA"/>
    </w:rPr>
  </w:style>
  <w:style w:type="paragraph" w:customStyle="1" w:styleId="19">
    <w:name w:val="样式 小四"/>
    <w:rPr>
      <w:rFonts w:ascii="Times New Roman" w:eastAsia="SimSun" w:cs="Times New Roman" w:hAnsi="Times New Roman"/>
      <w:sz w:val="24"/>
      <w:szCs w:val="24"/>
      <w:lang w:val="en-US" w:eastAsia="zh-CN" w:bidi="ar-SA"/>
    </w:rPr>
  </w:style>
  <w:style w:type="paragraph" w:customStyle="1" w:styleId="20">
    <w:name w:val="样式 1 小四"/>
    <w:rPr>
      <w:rFonts w:ascii="Times New Roman" w:eastAsia="SimSun" w:cs="Times New Roman" w:hAnsi="Times New Roman"/>
      <w:sz w:val="24"/>
      <w:szCs w:val="24"/>
      <w:lang w:val="en-US" w:eastAsia="zh-CN" w:bidi="ar-SA"/>
    </w:rPr>
  </w:style>
  <w:style w:type="paragraph" w:customStyle="1" w:styleId="21">
    <w:name w:val="样式 10 磅"/>
    <w:pPr>
      <w:widowControl w:val="0"/>
      <w:jc w:val="both"/>
    </w:pPr>
    <w:rPr>
      <w:rFonts w:ascii="Calibri" w:eastAsia="宋体" w:cs="Arial" w:hAnsi="Calibri"/>
      <w:kern w:val="2"/>
      <w:sz w:val="21"/>
      <w:szCs w:val="22"/>
      <w:lang w:val="en-US" w:eastAsia="zh-CN" w:bidi="ar-SA"/>
    </w:rPr>
  </w:style>
  <w:style w:type="paragraph" w:customStyle="1" w:styleId="22">
    <w:name w:val="样式 2 小四"/>
    <w:rPr>
      <w:rFonts w:ascii="Times New Roman" w:eastAsia="SimSun" w:cs="Times New Roman" w:hAnsi="Times New Roman"/>
      <w:sz w:val="24"/>
      <w:szCs w:val="24"/>
      <w:lang w:val="en-US" w:eastAsia="zh-CN" w:bidi="ar-SA"/>
    </w:rPr>
  </w:style>
  <w:style w:type="paragraph" w:customStyle="1" w:styleId="23">
    <w:name w:val="样式 143 10 磅"/>
    <w:pPr>
      <w:widowControl w:val="0"/>
      <w:jc w:val="both"/>
    </w:pPr>
    <w:rPr>
      <w:rFonts w:ascii="Calibri" w:eastAsia="宋体" w:cs="Arial" w:hAnsi="Calibri"/>
      <w:kern w:val="2"/>
      <w:sz w:val="21"/>
      <w:szCs w:val="22"/>
      <w:lang w:val="en-US" w:eastAsia="zh-CN" w:bidi="ar-SA"/>
    </w:rPr>
  </w:style>
  <w:style w:type="paragraph" w:customStyle="1" w:styleId="24">
    <w:name w:val="样式 1 10 磅"/>
    <w:next w:val="17"/>
    <w:pPr>
      <w:widowControl w:val="0"/>
      <w:jc w:val="both"/>
    </w:pPr>
    <w:rPr>
      <w:rFonts w:ascii="Times New Roman" w:eastAsia="宋体" w:cs="Times New Roman" w:hAnsi="Times New Roman"/>
      <w:kern w:val="2"/>
      <w:sz w:val="21"/>
      <w:szCs w:val="24"/>
      <w:lang w:val="en-US" w:eastAsia="zh-CN" w:bidi="ar-SA"/>
    </w:rPr>
  </w:style>
  <w:style w:type="paragraph" w:customStyle="1" w:styleId="25">
    <w:name w:val="样式 190 10 磅"/>
    <w:pPr>
      <w:widowControl w:val="0"/>
      <w:jc w:val="both"/>
    </w:pPr>
    <w:rPr>
      <w:rFonts w:ascii="Calibri" w:eastAsia="宋体" w:cs="Arial" w:hAnsi="Calibri"/>
      <w:kern w:val="2"/>
      <w:sz w:val="21"/>
      <w:szCs w:val="22"/>
      <w:lang w:val="en-US" w:eastAsia="zh-CN" w:bidi="ar-SA"/>
    </w:rPr>
  </w:style>
  <w:style w:type="paragraph" w:customStyle="1" w:styleId="26">
    <w:name w:val="样式 3 小四"/>
    <w:next w:val="30"/>
    <w:rPr>
      <w:rFonts w:ascii="Times New Roman" w:eastAsia="SimSun" w:cs="Times New Roman" w:hAnsi="Times New Roman"/>
      <w:sz w:val="24"/>
      <w:szCs w:val="24"/>
      <w:lang w:val="en-US" w:eastAsia="zh-CN" w:bidi="ar-SA"/>
    </w:rPr>
  </w:style>
  <w:style w:type="paragraph" w:customStyle="1" w:styleId="27">
    <w:name w:val="样式 2 10 磅"/>
    <w:pPr>
      <w:widowControl w:val="0"/>
      <w:jc w:val="both"/>
    </w:pPr>
    <w:rPr>
      <w:rFonts w:ascii="Calibri" w:eastAsia="宋体" w:cs="Arial" w:hAnsi="Calibri"/>
      <w:kern w:val="2"/>
      <w:sz w:val="21"/>
      <w:szCs w:val="22"/>
      <w:lang w:val="en-US" w:eastAsia="zh-CN" w:bidi="ar-SA"/>
    </w:rPr>
  </w:style>
  <w:style w:type="paragraph" w:customStyle="1" w:styleId="28">
    <w:name w:val="样式 4 小四"/>
    <w:rPr>
      <w:rFonts w:ascii="Times New Roman" w:eastAsia="SimSun" w:cs="Times New Roman" w:hAnsi="Times New Roman"/>
      <w:sz w:val="24"/>
      <w:szCs w:val="24"/>
      <w:lang w:val="en-US" w:eastAsia="zh-CN" w:bidi="ar-SA"/>
    </w:rPr>
  </w:style>
  <w:style w:type="paragraph" w:customStyle="1" w:styleId="29">
    <w:name w:val="样式 5 小四"/>
    <w:rPr>
      <w:rFonts w:ascii="Times New Roman" w:eastAsia="SimSun" w:cs="Times New Roman" w:hAnsi="Times New Roman"/>
      <w:sz w:val="24"/>
      <w:szCs w:val="24"/>
      <w:lang w:val="en-US" w:eastAsia="zh-CN" w:bidi="ar-SA"/>
    </w:rPr>
  </w:style>
  <w:style w:type="paragraph" w:styleId="30">
    <w:name w:val="footnote text"/>
    <w:basedOn w:val="0"/>
    <w:pPr>
      <w:snapToGrid w:val="0"/>
      <w:jc w:val="left"/>
    </w:pPr>
    <w:rPr>
      <w:sz w:val="18"/>
    </w:rPr>
  </w:style>
  <w:style w:type="paragraph" w:customStyle="1" w:styleId="31">
    <w:name w:val="样式 6 小四"/>
    <w:rPr>
      <w:rFonts w:ascii="Times New Roman" w:eastAsia="SimSun" w:cs="Times New Roman" w:hAnsi="Times New Roman"/>
      <w:sz w:val="24"/>
      <w:szCs w:val="24"/>
      <w:lang w:val="en-US" w:eastAsia="zh-CN" w:bidi="ar-SA"/>
    </w:rPr>
  </w:style>
  <w:style w:type="paragraph" w:customStyle="1" w:styleId="32">
    <w:name w:val="样式 7 小四"/>
    <w:rPr>
      <w:rFonts w:ascii="Times New Roman" w:eastAsia="SimSun" w:cs="Times New Roman" w:hAnsi="Times New Roman"/>
      <w:sz w:val="24"/>
      <w:szCs w:val="24"/>
      <w:lang w:val="en-US" w:eastAsia="zh-CN" w:bidi="ar-SA"/>
    </w:rPr>
  </w:style>
  <w:style w:type="paragraph" w:customStyle="1" w:styleId="33">
    <w:name w:val="样式 8 小四"/>
    <w:rPr>
      <w:rFonts w:ascii="Times New Roman" w:eastAsia="SimSun" w:cs="Times New Roman" w:hAnsi="Times New Roman"/>
      <w:sz w:val="24"/>
      <w:szCs w:val="24"/>
      <w:lang w:val="en-US" w:eastAsia="zh-CN" w:bidi="ar-SA"/>
    </w:rPr>
  </w:style>
  <w:style w:type="paragraph" w:customStyle="1" w:styleId="34">
    <w:name w:val="样式 9 小四"/>
    <w:rPr>
      <w:rFonts w:ascii="Times New Roman" w:eastAsia="SimSun" w:cs="Times New Roman" w:hAnsi="Times New Roman"/>
      <w:sz w:val="24"/>
      <w:szCs w:val="24"/>
      <w:lang w:val="en-US" w:eastAsia="zh-CN" w:bidi="ar-SA"/>
    </w:rPr>
  </w:style>
  <w:style w:type="paragraph" w:customStyle="1" w:styleId="35">
    <w:name w:val="样式 3 10 磅"/>
    <w:pPr>
      <w:widowControl w:val="0"/>
      <w:jc w:val="both"/>
    </w:pPr>
    <w:rPr>
      <w:rFonts w:ascii="Calibri" w:eastAsia="宋体" w:cs="Arial" w:hAnsi="Calibri"/>
      <w:kern w:val="2"/>
      <w:sz w:val="21"/>
      <w:szCs w:val="22"/>
      <w:lang w:val="en-US" w:eastAsia="zh-CN" w:bidi="ar-SA"/>
    </w:rPr>
  </w:style>
  <w:style w:type="paragraph" w:customStyle="1" w:styleId="36">
    <w:name w:val="样式 10 小四"/>
    <w:rPr>
      <w:rFonts w:ascii="Times New Roman" w:eastAsia="SimSun" w:cs="Times New Roman" w:hAnsi="Times New Roman"/>
      <w:sz w:val="24"/>
      <w:szCs w:val="24"/>
      <w:lang w:val="en-US" w:eastAsia="zh-CN" w:bidi="ar-SA"/>
    </w:rPr>
  </w:style>
  <w:style w:type="paragraph" w:customStyle="1" w:styleId="37">
    <w:name w:val="样式 11 小四"/>
    <w:rPr>
      <w:rFonts w:ascii="Times New Roman" w:eastAsia="SimSun" w:cs="Times New Roman" w:hAnsi="Times New Roman"/>
      <w:sz w:val="24"/>
      <w:szCs w:val="24"/>
      <w:lang w:val="en-US" w:eastAsia="zh-CN" w:bidi="ar-SA"/>
    </w:rPr>
  </w:style>
  <w:style w:type="paragraph" w:customStyle="1" w:styleId="38">
    <w:name w:val="样式 12 小四"/>
    <w:rPr>
      <w:rFonts w:ascii="Times New Roman" w:eastAsia="SimSun" w:cs="Times New Roman" w:hAnsi="Times New Roman"/>
      <w:sz w:val="24"/>
      <w:szCs w:val="24"/>
      <w:lang w:val="en-US" w:eastAsia="zh-CN" w:bidi="ar-SA"/>
    </w:rPr>
  </w:style>
  <w:style w:type="paragraph" w:customStyle="1" w:styleId="39">
    <w:name w:val="样式 13 小四"/>
    <w:rPr>
      <w:rFonts w:ascii="Times New Roman" w:eastAsia="SimSun" w:cs="Times New Roman" w:hAnsi="Times New Roman"/>
      <w:sz w:val="24"/>
      <w:szCs w:val="24"/>
      <w:lang w:val="en-US" w:eastAsia="zh-CN" w:bidi="ar-SA"/>
    </w:rPr>
  </w:style>
  <w:style w:type="paragraph" w:customStyle="1" w:styleId="40">
    <w:name w:val="样式 14 小四"/>
    <w:rPr>
      <w:rFonts w:ascii="Times New Roman" w:eastAsia="SimSun" w:cs="Times New Roman" w:hAnsi="Times New Roman"/>
      <w:sz w:val="24"/>
      <w:szCs w:val="24"/>
      <w:lang w:val="en-US" w:eastAsia="zh-CN" w:bidi="ar-SA"/>
    </w:rPr>
  </w:style>
  <w:style w:type="paragraph" w:customStyle="1" w:styleId="41">
    <w:name w:val="样式 15 小四"/>
    <w:rPr>
      <w:rFonts w:ascii="Times New Roman" w:eastAsia="SimSun" w:cs="Times New Roman" w:hAnsi="Times New Roman"/>
      <w:sz w:val="24"/>
      <w:szCs w:val="24"/>
      <w:lang w:val="en-US" w:eastAsia="zh-CN" w:bidi="ar-SA"/>
    </w:rPr>
  </w:style>
  <w:style w:type="paragraph" w:customStyle="1" w:styleId="42">
    <w:name w:val="样式 16 小四"/>
    <w:rPr>
      <w:rFonts w:ascii="Times New Roman" w:eastAsia="SimSun" w:cs="Times New Roman" w:hAnsi="Times New Roman"/>
      <w:sz w:val="24"/>
      <w:szCs w:val="24"/>
      <w:lang w:val="en-US" w:eastAsia="zh-CN" w:bidi="ar-SA"/>
    </w:rPr>
  </w:style>
  <w:style w:type="paragraph" w:customStyle="1" w:styleId="43">
    <w:name w:val="样式 17 小四"/>
    <w:rPr>
      <w:rFonts w:ascii="Times New Roman" w:eastAsia="SimSun" w:cs="Times New Roman" w:hAnsi="Times New Roman"/>
      <w:sz w:val="24"/>
      <w:szCs w:val="24"/>
      <w:lang w:val="en-US" w:eastAsia="zh-CN" w:bidi="ar-SA"/>
    </w:rPr>
  </w:style>
  <w:style w:type="paragraph" w:customStyle="1" w:styleId="44">
    <w:name w:val="样式 18 小四"/>
    <w:rPr>
      <w:rFonts w:ascii="Times New Roman" w:eastAsia="SimSun" w:cs="Times New Roman" w:hAnsi="Times New Roman"/>
      <w:sz w:val="24"/>
      <w:szCs w:val="24"/>
      <w:lang w:val="en-US" w:eastAsia="zh-CN" w:bidi="ar-SA"/>
    </w:rPr>
  </w:style>
  <w:style w:type="paragraph" w:customStyle="1" w:styleId="45">
    <w:name w:val="样式 19 小四"/>
    <w:rPr>
      <w:rFonts w:ascii="Times New Roman" w:eastAsia="SimSun" w:cs="Times New Roman" w:hAnsi="Times New Roman"/>
      <w:sz w:val="24"/>
      <w:szCs w:val="24"/>
      <w:lang w:val="en-US" w:eastAsia="zh-CN" w:bidi="ar-SA"/>
    </w:rPr>
  </w:style>
  <w:style w:type="paragraph" w:customStyle="1" w:styleId="46">
    <w:name w:val="样式 20 小四"/>
    <w:rPr>
      <w:rFonts w:ascii="Times New Roman" w:eastAsia="SimSun" w:cs="Times New Roman" w:hAnsi="Times New Roman"/>
      <w:sz w:val="24"/>
      <w:szCs w:val="24"/>
      <w:lang w:val="en-US" w:eastAsia="zh-CN" w:bidi="ar-SA"/>
    </w:rPr>
  </w:style>
  <w:style w:type="paragraph" w:customStyle="1" w:styleId="47">
    <w:name w:val="样式 21 小四"/>
    <w:rPr>
      <w:rFonts w:ascii="Times New Roman" w:eastAsia="SimSun" w:cs="Times New Roman" w:hAnsi="Times New Roman"/>
      <w:sz w:val="24"/>
      <w:szCs w:val="24"/>
      <w:lang w:val="en-US" w:eastAsia="zh-CN" w:bidi="ar-SA"/>
    </w:rPr>
  </w:style>
  <w:style w:type="paragraph" w:customStyle="1" w:styleId="48">
    <w:name w:val="样式 22 小四"/>
    <w:rPr>
      <w:rFonts w:ascii="Times New Roman" w:eastAsia="SimSun" w:cs="Times New Roman" w:hAnsi="Times New Roman"/>
      <w:sz w:val="24"/>
      <w:szCs w:val="24"/>
      <w:lang w:val="en-US" w:eastAsia="zh-CN" w:bidi="ar-SA"/>
    </w:rPr>
  </w:style>
  <w:style w:type="paragraph" w:customStyle="1" w:styleId="49">
    <w:name w:val="样式 23 小四"/>
    <w:rPr>
      <w:rFonts w:ascii="Times New Roman" w:eastAsia="SimSun" w:cs="Times New Roman" w:hAnsi="Times New Roman"/>
      <w:sz w:val="24"/>
      <w:szCs w:val="24"/>
      <w:lang w:val="en-US" w:eastAsia="zh-CN" w:bidi="ar-SA"/>
    </w:rPr>
  </w:style>
  <w:style w:type="paragraph" w:customStyle="1" w:styleId="50">
    <w:name w:val="样式 24 小四"/>
    <w:rPr>
      <w:rFonts w:ascii="Times New Roman" w:eastAsia="SimSun" w:cs="Times New Roman" w:hAnsi="Times New Roman"/>
      <w:sz w:val="24"/>
      <w:szCs w:val="24"/>
      <w:lang w:val="en-US" w:eastAsia="zh-CN" w:bidi="ar-SA"/>
    </w:rPr>
  </w:style>
  <w:style w:type="paragraph" w:customStyle="1" w:styleId="51">
    <w:name w:val="样式 25 小四"/>
    <w:rPr>
      <w:rFonts w:ascii="Times New Roman" w:eastAsia="SimSun" w:cs="Times New Roman" w:hAnsi="Times New Roman"/>
      <w:sz w:val="24"/>
      <w:szCs w:val="24"/>
      <w:lang w:val="en-US" w:eastAsia="zh-CN" w:bidi="ar-SA"/>
    </w:rPr>
  </w:style>
  <w:style w:type="paragraph" w:customStyle="1" w:styleId="52">
    <w:name w:val="样式 26 小四"/>
    <w:rPr>
      <w:rFonts w:ascii="Times New Roman" w:eastAsia="SimSun" w:cs="Times New Roman" w:hAnsi="Times New Roman"/>
      <w:sz w:val="24"/>
      <w:szCs w:val="24"/>
      <w:lang w:val="en-US" w:eastAsia="zh-CN" w:bidi="ar-SA"/>
    </w:rPr>
  </w:style>
  <w:style w:type="paragraph" w:customStyle="1" w:styleId="53">
    <w:name w:val="样式 27 小四"/>
    <w:rPr>
      <w:rFonts w:ascii="Times New Roman" w:eastAsia="SimSun" w:cs="Times New Roman" w:hAnsi="Times New Roman"/>
      <w:sz w:val="24"/>
      <w:szCs w:val="24"/>
      <w:lang w:val="en-US" w:eastAsia="zh-CN" w:bidi="ar-SA"/>
    </w:rPr>
  </w:style>
  <w:style w:type="paragraph" w:customStyle="1" w:styleId="54">
    <w:name w:val="样式 28 小四"/>
    <w:rPr>
      <w:rFonts w:ascii="Times New Roman" w:eastAsia="SimSun" w:cs="Times New Roman" w:hAnsi="Times New Roman"/>
      <w:sz w:val="24"/>
      <w:szCs w:val="24"/>
      <w:lang w:val="en-US" w:eastAsia="zh-CN" w:bidi="ar-SA"/>
    </w:rPr>
  </w:style>
  <w:style w:type="paragraph" w:customStyle="1" w:styleId="55">
    <w:name w:val="样式 29 小四"/>
    <w:rPr>
      <w:rFonts w:ascii="Times New Roman" w:eastAsia="SimSun" w:cs="Times New Roman" w:hAnsi="Times New Roman"/>
      <w:sz w:val="24"/>
      <w:szCs w:val="24"/>
      <w:lang w:val="en-US" w:eastAsia="zh-CN" w:bidi="ar-SA"/>
    </w:rPr>
  </w:style>
  <w:style w:type="paragraph" w:customStyle="1" w:styleId="56">
    <w:name w:val="样式 30 小四"/>
    <w:rPr>
      <w:rFonts w:ascii="Times New Roman" w:eastAsia="SimSun" w:cs="Times New Roman" w:hAnsi="Times New Roman"/>
      <w:sz w:val="24"/>
      <w:szCs w:val="24"/>
      <w:lang w:val="en-US" w:eastAsia="zh-CN" w:bidi="ar-SA"/>
    </w:rPr>
  </w:style>
  <w:style w:type="paragraph" w:customStyle="1" w:styleId="57">
    <w:name w:val="样式 31 小四"/>
    <w:rPr>
      <w:rFonts w:ascii="Times New Roman" w:eastAsia="SimSun" w:cs="Times New Roman" w:hAnsi="Times New Roman"/>
      <w:sz w:val="24"/>
      <w:szCs w:val="24"/>
      <w:lang w:val="en-US" w:eastAsia="zh-CN" w:bidi="ar-SA"/>
    </w:rPr>
  </w:style>
  <w:style w:type="paragraph" w:customStyle="1" w:styleId="58">
    <w:name w:val="样式 32 小四"/>
    <w:rPr>
      <w:rFonts w:ascii="Times New Roman" w:eastAsia="SimSun" w:cs="Times New Roman" w:hAnsi="Times New Roman"/>
      <w:sz w:val="24"/>
      <w:szCs w:val="24"/>
      <w:lang w:val="en-US" w:eastAsia="zh-CN" w:bidi="ar-SA"/>
    </w:rPr>
  </w:style>
  <w:style w:type="paragraph" w:customStyle="1" w:styleId="59">
    <w:name w:val="样式 33 小四"/>
    <w:rPr>
      <w:rFonts w:ascii="Times New Roman" w:eastAsia="SimSun" w:cs="Times New Roman" w:hAnsi="Times New Roman"/>
      <w:sz w:val="24"/>
      <w:szCs w:val="24"/>
      <w:lang w:val="en-US" w:eastAsia="zh-CN" w:bidi="ar-SA"/>
    </w:rPr>
  </w:style>
  <w:style w:type="paragraph" w:customStyle="1" w:styleId="60">
    <w:name w:val="样式 34 小四"/>
    <w:rPr>
      <w:rFonts w:ascii="Times New Roman" w:eastAsia="SimSun" w:cs="Times New Roman" w:hAnsi="Times New Roman"/>
      <w:sz w:val="24"/>
      <w:szCs w:val="24"/>
      <w:lang w:val="en-US" w:eastAsia="zh-CN" w:bidi="ar-SA"/>
    </w:rPr>
  </w:style>
  <w:style w:type="paragraph" w:customStyle="1" w:styleId="61">
    <w:name w:val="样式 35 小四"/>
    <w:rPr>
      <w:rFonts w:ascii="Times New Roman" w:eastAsia="SimSun" w:cs="Times New Roman" w:hAnsi="Times New Roman"/>
      <w:sz w:val="24"/>
      <w:szCs w:val="24"/>
      <w:lang w:val="en-US" w:eastAsia="zh-CN" w:bidi="ar-SA"/>
    </w:rPr>
  </w:style>
  <w:style w:type="paragraph" w:customStyle="1" w:styleId="62">
    <w:name w:val="样式 36 小四"/>
    <w:rPr>
      <w:rFonts w:ascii="Times New Roman" w:eastAsia="SimSun" w:cs="Times New Roman" w:hAnsi="Times New Roman"/>
      <w:sz w:val="24"/>
      <w:szCs w:val="24"/>
      <w:lang w:val="en-US" w:eastAsia="zh-CN" w:bidi="ar-SA"/>
    </w:rPr>
  </w:style>
  <w:style w:type="paragraph" w:customStyle="1" w:styleId="63">
    <w:name w:val="样式 37 小四"/>
    <w:rPr>
      <w:rFonts w:ascii="Times New Roman" w:eastAsia="SimSun" w:cs="Times New Roman" w:hAnsi="Times New Roman"/>
      <w:sz w:val="24"/>
      <w:szCs w:val="24"/>
      <w:lang w:val="en-US" w:eastAsia="zh-CN" w:bidi="ar-SA"/>
    </w:rPr>
  </w:style>
  <w:style w:type="paragraph" w:customStyle="1" w:styleId="64">
    <w:name w:val="样式 38 小四"/>
    <w:rPr>
      <w:rFonts w:ascii="Times New Roman" w:eastAsia="SimSun" w:cs="Times New Roman" w:hAnsi="Times New Roman"/>
      <w:sz w:val="24"/>
      <w:szCs w:val="24"/>
      <w:lang w:val="en-US" w:eastAsia="zh-CN" w:bidi="ar-SA"/>
    </w:rPr>
  </w:style>
  <w:style w:type="paragraph" w:customStyle="1" w:styleId="65">
    <w:name w:val="样式 39 小四"/>
    <w:rPr>
      <w:rFonts w:ascii="Times New Roman" w:eastAsia="SimSun" w:cs="Times New Roman" w:hAnsi="Times New Roman"/>
      <w:sz w:val="24"/>
      <w:szCs w:val="24"/>
      <w:lang w:val="en-US" w:eastAsia="zh-CN" w:bidi="ar-SA"/>
    </w:rPr>
  </w:style>
  <w:style w:type="paragraph" w:customStyle="1" w:styleId="66">
    <w:name w:val="样式 40 小四"/>
    <w:rPr>
      <w:rFonts w:ascii="Times New Roman" w:eastAsia="SimSun" w:cs="Times New Roman" w:hAnsi="Times New Roman"/>
      <w:sz w:val="24"/>
      <w:szCs w:val="24"/>
      <w:lang w:val="en-US" w:eastAsia="zh-CN" w:bidi="ar-SA"/>
    </w:rPr>
  </w:style>
  <w:style w:type="paragraph" w:customStyle="1" w:styleId="67">
    <w:name w:val="样式 4 10 磅"/>
    <w:pPr>
      <w:widowControl w:val="0"/>
      <w:jc w:val="both"/>
    </w:pPr>
    <w:rPr>
      <w:rFonts w:ascii="Times New Roman" w:eastAsia="宋体" w:cs="Times New Roman" w:hAnsi="Times New Roman"/>
      <w:kern w:val="2"/>
      <w:sz w:val="21"/>
      <w:szCs w:val="24"/>
      <w:lang w:val="en-US" w:eastAsia="zh-CN" w:bidi="ar-SA"/>
    </w:rPr>
  </w:style>
  <w:style w:type="paragraph" w:styleId="68">
    <w:name w:val="Subtitle"/>
    <w:next w:val="0"/>
    <w:pPr>
      <w:widowControl w:val="0"/>
      <w:spacing w:before="240" w:after="60" w:line="312" w:lineRule="auto"/>
      <w:jc w:val="center"/>
      <w:outlineLvl w:val="1"/>
    </w:pPr>
    <w:rPr>
      <w:rFonts w:ascii="Cambria" w:eastAsia="宋体" w:cs="Times New Roman" w:hAnsi="Cambria"/>
      <w:b/>
      <w:bCs/>
      <w:kern w:val="28"/>
      <w:sz w:val="32"/>
      <w:szCs w:val="32"/>
      <w:lang w:val="en-US" w:eastAsia="zh-CN" w:bidi="ar-SA"/>
    </w:rPr>
  </w:style>
  <w:style w:type="paragraph" w:styleId="69">
    <w:name w:val="Normal (Web)"/>
    <w:next w:val="22"/>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70">
    <w:name w:val="样式 41 小四"/>
    <w:rPr>
      <w:rFonts w:ascii="Times New Roman" w:eastAsia="SimSun" w:cs="Times New Roman" w:hAnsi="Times New Roman"/>
      <w:sz w:val="24"/>
      <w:szCs w:val="24"/>
      <w:lang w:val="en-US" w:eastAsia="zh-CN" w:bidi="ar-SA"/>
    </w:rPr>
  </w:style>
  <w:style w:type="paragraph" w:customStyle="1" w:styleId="71">
    <w:name w:val="样式 42 小四"/>
    <w:rPr>
      <w:rFonts w:ascii="Times New Roman" w:eastAsia="SimSun" w:cs="Times New Roman" w:hAnsi="Times New Roman"/>
      <w:sz w:val="24"/>
      <w:szCs w:val="24"/>
      <w:lang w:val="en-US" w:eastAsia="zh-CN" w:bidi="ar-SA"/>
    </w:rPr>
  </w:style>
  <w:style w:type="paragraph" w:customStyle="1" w:styleId="72">
    <w:name w:val="样式 43 小四"/>
    <w:rPr>
      <w:rFonts w:ascii="Times New Roman" w:eastAsia="SimSun" w:cs="Times New Roman" w:hAnsi="Times New Roman"/>
      <w:sz w:val="24"/>
      <w:szCs w:val="24"/>
      <w:lang w:val="en-US" w:eastAsia="zh-CN" w:bidi="ar-SA"/>
    </w:rPr>
  </w:style>
  <w:style w:type="paragraph" w:customStyle="1" w:styleId="73">
    <w:name w:val="样式 44 小四"/>
    <w:rPr>
      <w:rFonts w:ascii="Times New Roman" w:eastAsia="SimSun" w:cs="Times New Roman" w:hAnsi="Times New Roman"/>
      <w:sz w:val="24"/>
      <w:szCs w:val="24"/>
      <w:lang w:val="en-US" w:eastAsia="zh-CN" w:bidi="ar-SA"/>
    </w:rPr>
  </w:style>
  <w:style w:type="paragraph" w:customStyle="1" w:styleId="74">
    <w:name w:val="样式 45 小四"/>
    <w:rPr>
      <w:rFonts w:ascii="Times New Roman" w:eastAsia="SimSun" w:cs="Times New Roman" w:hAnsi="Times New Roman"/>
      <w:sz w:val="24"/>
      <w:szCs w:val="24"/>
      <w:lang w:val="en-US" w:eastAsia="zh-CN" w:bidi="ar-SA"/>
    </w:rPr>
  </w:style>
  <w:style w:type="paragraph" w:customStyle="1" w:styleId="75">
    <w:name w:val="样式 46 小四"/>
    <w:rPr>
      <w:rFonts w:ascii="Times New Roman" w:eastAsia="SimSun" w:cs="Times New Roman" w:hAnsi="Times New Roman"/>
      <w:sz w:val="24"/>
      <w:szCs w:val="24"/>
      <w:lang w:val="en-US" w:eastAsia="zh-CN" w:bidi="ar-SA"/>
    </w:rPr>
  </w:style>
  <w:style w:type="paragraph" w:customStyle="1" w:styleId="76">
    <w:name w:val="样式 47 小四"/>
    <w:rPr>
      <w:rFonts w:ascii="Times New Roman" w:eastAsia="SimSun" w:cs="Times New Roman" w:hAnsi="Times New Roman"/>
      <w:sz w:val="24"/>
      <w:szCs w:val="24"/>
      <w:lang w:val="en-US" w:eastAsia="zh-CN" w:bidi="ar-SA"/>
    </w:rPr>
  </w:style>
  <w:style w:type="paragraph" w:customStyle="1" w:styleId="77">
    <w:name w:val="样式 48 小四"/>
    <w:rPr>
      <w:rFonts w:ascii="Times New Roman" w:eastAsia="SimSun" w:cs="Times New Roman" w:hAnsi="Times New Roman"/>
      <w:sz w:val="24"/>
      <w:szCs w:val="24"/>
      <w:lang w:val="en-US" w:eastAsia="zh-CN" w:bidi="ar-SA"/>
    </w:rPr>
  </w:style>
  <w:style w:type="paragraph" w:customStyle="1" w:styleId="78">
    <w:name w:val="样式 49 小四"/>
    <w:rPr>
      <w:rFonts w:ascii="Times New Roman" w:eastAsia="SimSun" w:cs="Times New Roman" w:hAnsi="Times New Roman"/>
      <w:sz w:val="24"/>
      <w:szCs w:val="24"/>
      <w:lang w:val="en-US" w:eastAsia="zh-CN" w:bidi="ar-SA"/>
    </w:rPr>
  </w:style>
  <w:style w:type="paragraph" w:customStyle="1" w:styleId="79">
    <w:name w:val="样式 5 10 磅"/>
    <w:pPr>
      <w:widowControl w:val="0"/>
      <w:jc w:val="both"/>
    </w:pPr>
    <w:rPr>
      <w:rFonts w:ascii="Calibri" w:eastAsia="宋体" w:cs="Times New Roman" w:hAnsi="Calibri"/>
      <w:kern w:val="2"/>
      <w:sz w:val="21"/>
      <w:szCs w:val="22"/>
      <w:lang w:val="en-US" w:eastAsia="zh-CN" w:bidi="ar-SA"/>
    </w:rPr>
  </w:style>
  <w:style w:type="paragraph" w:customStyle="1" w:styleId="80">
    <w:name w:val="样式 50 小四"/>
    <w:rPr>
      <w:rFonts w:ascii="Times New Roman" w:eastAsia="SimSun" w:cs="Times New Roman" w:hAnsi="Times New Roman"/>
      <w:sz w:val="24"/>
      <w:szCs w:val="24"/>
      <w:lang w:val="en-US" w:eastAsia="zh-CN" w:bidi="ar-SA"/>
    </w:rPr>
  </w:style>
  <w:style w:type="paragraph" w:customStyle="1" w:styleId="81">
    <w:name w:val="样式 51 小四"/>
    <w:rPr>
      <w:rFonts w:ascii="Times New Roman" w:eastAsia="SimSun" w:cs="Times New Roman" w:hAnsi="Times New Roman"/>
      <w:sz w:val="24"/>
      <w:szCs w:val="24"/>
      <w:lang w:val="en-US" w:eastAsia="zh-CN" w:bidi="ar-SA"/>
    </w:rPr>
  </w:style>
  <w:style w:type="paragraph" w:customStyle="1" w:styleId="82">
    <w:name w:val="样式 52 小四"/>
    <w:rPr>
      <w:rFonts w:ascii="Times New Roman" w:eastAsia="SimSun" w:cs="Times New Roman" w:hAnsi="Times New Roman"/>
      <w:sz w:val="24"/>
      <w:szCs w:val="24"/>
      <w:lang w:val="en-US" w:eastAsia="zh-CN" w:bidi="ar-SA"/>
    </w:rPr>
  </w:style>
  <w:style w:type="paragraph" w:customStyle="1" w:styleId="83">
    <w:name w:val="样式 53 小四"/>
    <w:rPr>
      <w:rFonts w:ascii="Times New Roman" w:eastAsia="SimSun" w:cs="Times New Roman" w:hAnsi="Times New Roman"/>
      <w:sz w:val="24"/>
      <w:szCs w:val="24"/>
      <w:lang w:val="en-US" w:eastAsia="zh-CN" w:bidi="ar-SA"/>
    </w:rPr>
  </w:style>
  <w:style w:type="paragraph" w:customStyle="1" w:styleId="84">
    <w:name w:val="样式 54 小四"/>
    <w:rPr>
      <w:rFonts w:ascii="Times New Roman" w:eastAsia="SimSun" w:cs="Times New Roman" w:hAnsi="Times New Roman"/>
      <w:sz w:val="24"/>
      <w:szCs w:val="24"/>
      <w:lang w:val="en-US" w:eastAsia="zh-CN" w:bidi="ar-SA"/>
    </w:rPr>
  </w:style>
  <w:style w:type="paragraph" w:customStyle="1" w:styleId="85">
    <w:name w:val="样式 211 10 磅"/>
    <w:pPr>
      <w:widowControl w:val="0"/>
      <w:jc w:val="both"/>
    </w:pPr>
    <w:rPr>
      <w:rFonts w:ascii="Times New Roman" w:eastAsia="宋体" w:cs="Times New Roman" w:hAnsi="Times New Roman"/>
      <w:kern w:val="2"/>
      <w:sz w:val="21"/>
      <w:szCs w:val="24"/>
      <w:lang w:val="en-US" w:eastAsia="zh-CN" w:bidi="ar-SA"/>
    </w:rPr>
  </w:style>
  <w:style w:type="paragraph" w:customStyle="1" w:styleId="86">
    <w:name w:val="样式 55 小四"/>
    <w:rPr>
      <w:rFonts w:ascii="Times New Roman" w:eastAsia="SimSun" w:cs="Times New Roman" w:hAnsi="Times New Roman"/>
      <w:sz w:val="24"/>
      <w:szCs w:val="24"/>
      <w:lang w:val="en-US" w:eastAsia="zh-CN" w:bidi="ar-SA"/>
    </w:rPr>
  </w:style>
  <w:style w:type="paragraph" w:customStyle="1" w:styleId="87">
    <w:name w:val="样式 56 小四"/>
    <w:rPr>
      <w:rFonts w:ascii="Times New Roman" w:eastAsia="SimSun" w:cs="Times New Roman" w:hAnsi="Times New Roman"/>
      <w:sz w:val="24"/>
      <w:szCs w:val="24"/>
      <w:lang w:val="en-US" w:eastAsia="zh-CN" w:bidi="ar-SA"/>
    </w:rPr>
  </w:style>
  <w:style w:type="paragraph" w:customStyle="1" w:styleId="88">
    <w:name w:val="样式 三号"/>
    <w:pPr>
      <w:widowControl w:val="0"/>
      <w:spacing w:before="240" w:after="60" w:line="312" w:lineRule="auto"/>
      <w:jc w:val="center"/>
      <w:outlineLvl w:val="1"/>
    </w:pPr>
    <w:rPr>
      <w:rFonts w:ascii="Cambria" w:eastAsia="宋体" w:cs="Times New Roman" w:hAnsi="Cambria"/>
      <w:b/>
      <w:bCs/>
      <w:kern w:val="28"/>
      <w:sz w:val="32"/>
      <w:szCs w:val="32"/>
      <w:lang w:val="en-US" w:eastAsia="zh-CN" w:bidi="ar-SA"/>
    </w:rPr>
  </w:style>
  <w:style w:type="paragraph" w:customStyle="1" w:styleId="89">
    <w:name w:val="样式 57 小四"/>
    <w:rPr>
      <w:rFonts w:ascii="Times New Roman" w:eastAsia="SimSun" w:cs="Times New Roman" w:hAnsi="Times New Roman"/>
      <w:sz w:val="24"/>
      <w:szCs w:val="24"/>
      <w:lang w:val="en-US" w:eastAsia="zh-CN" w:bidi="ar-SA"/>
    </w:rPr>
  </w:style>
  <w:style w:type="paragraph" w:customStyle="1" w:styleId="90">
    <w:name w:val="样式 6 10 磅"/>
    <w:pPr>
      <w:widowControl w:val="0"/>
      <w:jc w:val="both"/>
    </w:pPr>
    <w:rPr>
      <w:rFonts w:ascii="Times New Roman" w:eastAsia="宋体" w:cs="Times New Roman" w:hAnsi="Times New Roman"/>
      <w:kern w:val="2"/>
      <w:sz w:val="21"/>
      <w:szCs w:val="24"/>
      <w:lang w:val="en-US" w:eastAsia="zh-CN" w:bidi="ar-SA"/>
    </w:rPr>
  </w:style>
  <w:style w:type="paragraph" w:customStyle="1" w:styleId="91">
    <w:name w:val="样式 58 小四"/>
    <w:rPr>
      <w:rFonts w:ascii="Times New Roman" w:eastAsia="SimSun" w:cs="Times New Roman" w:hAnsi="Times New Roman"/>
      <w:sz w:val="24"/>
      <w:szCs w:val="24"/>
      <w:lang w:val="en-US" w:eastAsia="zh-CN" w:bidi="ar-SA"/>
    </w:rPr>
  </w:style>
  <w:style w:type="paragraph" w:styleId="92">
    <w:name w:val="footer"/>
    <w:basedOn w:val="0"/>
    <w:pPr>
      <w:tabs>
        <w:tab w:val="center" w:pos="4153"/>
        <w:tab w:val="right" w:pos="8307"/>
      </w:tabs>
      <w:snapToGrid w:val="0"/>
      <w:jc w:val="left"/>
    </w:pPr>
    <w:rPr>
      <w:sz w:val="18"/>
    </w:rPr>
  </w:style>
  <w:style w:type="paragraph" w:styleId="93">
    <w:name w:val="List Bullet 4"/>
    <w:basedOn w:val="0"/>
    <w:pPr>
      <w:numPr>
        <w:ilvl w:val="0"/>
        <w:numId w:val="1"/>
      </w:numPr>
    </w:pPr>
  </w:style>
  <w:style w:type="paragraph" w:styleId="94">
    <w:name w:val="Document Map"/>
    <w:basedOn w:val="0"/>
    <w:pPr>
      <w:shd w:val="clear" w:color="auto" w:fill="000080"/>
    </w:pPr>
  </w:style>
  <w:style w:type="paragraph" w:customStyle="1" w:styleId="95">
    <w:name w:val="正文文字 6"/>
    <w:basedOn w:val="0"/>
    <w:autoRedefine/>
    <w:next w:val="0"/>
    <w:pPr>
      <w:ind w:left="240"/>
    </w:pPr>
    <w:rPr>
      <w:sz w:val="20"/>
    </w:rPr>
  </w:style>
  <w:style w:type="paragraph" w:customStyle="1" w:styleId="96">
    <w:name w:val="样式 59 小四"/>
    <w:rPr>
      <w:rFonts w:ascii="Times New Roman" w:eastAsia="SimSun" w:cs="Times New Roman" w:hAnsi="Times New Roman"/>
      <w:sz w:val="24"/>
      <w:szCs w:val="24"/>
      <w:lang w:val="en-US" w:eastAsia="zh-CN" w:bidi="ar-SA"/>
    </w:rPr>
  </w:style>
  <w:style w:type="paragraph" w:customStyle="1" w:styleId="97">
    <w:name w:val="样式 7 10 磅"/>
    <w:pPr>
      <w:widowControl w:val="0"/>
      <w:jc w:val="both"/>
    </w:pPr>
    <w:rPr>
      <w:rFonts w:ascii="Calibri" w:eastAsia="宋体" w:cs="Times New Roman" w:hAnsi="Calibri"/>
      <w:kern w:val="2"/>
      <w:sz w:val="21"/>
      <w:szCs w:val="22"/>
      <w:lang w:val="en-US" w:eastAsia="zh-CN" w:bidi="ar-SA"/>
    </w:rPr>
  </w:style>
  <w:style w:type="paragraph" w:customStyle="1" w:styleId="98">
    <w:name w:val="样式 8 10 磅"/>
    <w:pPr>
      <w:widowControl w:val="0"/>
      <w:jc w:val="both"/>
    </w:pPr>
    <w:rPr>
      <w:rFonts w:ascii="Calibri" w:eastAsia="宋体" w:cs="Times New Roman" w:hAnsi="Calibri"/>
      <w:kern w:val="2"/>
      <w:sz w:val="21"/>
      <w:szCs w:val="22"/>
      <w:lang w:val="en-US" w:eastAsia="zh-CN" w:bidi="ar-SA"/>
    </w:rPr>
  </w:style>
  <w:style w:type="paragraph" w:customStyle="1" w:styleId="99">
    <w:name w:val="样式 9 10 磅"/>
    <w:pPr>
      <w:widowControl w:val="0"/>
      <w:jc w:val="both"/>
    </w:pPr>
    <w:rPr>
      <w:rFonts w:ascii="Calibri" w:eastAsia="宋体" w:cs="Times New Roman" w:hAnsi="Calibri"/>
      <w:kern w:val="2"/>
      <w:sz w:val="21"/>
      <w:szCs w:val="22"/>
      <w:lang w:val="en-US" w:eastAsia="zh-CN" w:bidi="ar-SA"/>
    </w:rPr>
  </w:style>
  <w:style w:type="paragraph" w:customStyle="1" w:styleId="100">
    <w:name w:val="样式 10 10 磅"/>
    <w:pPr>
      <w:widowControl w:val="0"/>
      <w:jc w:val="both"/>
    </w:pPr>
    <w:rPr>
      <w:rFonts w:ascii="Calibri" w:eastAsia="宋体" w:cs="Times New Roman" w:hAnsi="Calibri"/>
      <w:kern w:val="2"/>
      <w:sz w:val="21"/>
      <w:szCs w:val="22"/>
      <w:lang w:val="en-US" w:eastAsia="zh-CN" w:bidi="ar-SA"/>
    </w:rPr>
  </w:style>
  <w:style w:type="paragraph" w:customStyle="1" w:styleId="101">
    <w:name w:val="样式 12 10 磅"/>
    <w:pPr>
      <w:widowControl w:val="0"/>
      <w:jc w:val="both"/>
    </w:pPr>
    <w:rPr>
      <w:rFonts w:ascii="Times New Roman" w:eastAsia="宋体" w:cs="Times New Roman" w:hAnsi="Times New Roman"/>
      <w:kern w:val="2"/>
      <w:sz w:val="21"/>
      <w:szCs w:val="24"/>
      <w:lang w:val="en-US" w:eastAsia="zh-CN" w:bidi="ar-SA"/>
    </w:rPr>
  </w:style>
  <w:style w:type="paragraph" w:customStyle="1" w:styleId="102">
    <w:name w:val="样式 320 10 磅"/>
    <w:next w:val="44"/>
    <w:pPr>
      <w:widowControl w:val="0"/>
      <w:jc w:val="both"/>
    </w:pPr>
    <w:rPr>
      <w:rFonts w:ascii="Times New Roman" w:eastAsia="宋体" w:cs="Times New Roman" w:hAnsi="Times New Roman"/>
      <w:kern w:val="2"/>
      <w:sz w:val="21"/>
      <w:szCs w:val="24"/>
      <w:lang w:val="en-US" w:eastAsia="zh-CN" w:bidi="ar-SA"/>
    </w:rPr>
  </w:style>
  <w:style w:type="paragraph" w:customStyle="1" w:styleId="103">
    <w:name w:val="样式 13 10 磅"/>
    <w:pPr>
      <w:widowControl w:val="0"/>
      <w:jc w:val="both"/>
    </w:pPr>
    <w:rPr>
      <w:rFonts w:ascii="Times New Roman" w:eastAsia="宋体" w:cs="Times New Roman" w:hAnsi="Times New Roman"/>
      <w:kern w:val="2"/>
      <w:sz w:val="21"/>
      <w:szCs w:val="24"/>
      <w:lang w:val="en-US" w:eastAsia="zh-CN" w:bidi="ar-SA"/>
    </w:rPr>
  </w:style>
  <w:style w:type="paragraph" w:customStyle="1" w:styleId="104">
    <w:name w:val="样式 19 10 磅"/>
    <w:next w:val="92"/>
    <w:pPr>
      <w:widowControl w:val="0"/>
      <w:jc w:val="both"/>
    </w:pPr>
    <w:rPr>
      <w:rFonts w:ascii="Times New Roman" w:eastAsia="宋体" w:cs="Times New Roman" w:hAnsi="Times New Roman"/>
      <w:kern w:val="2"/>
      <w:sz w:val="21"/>
      <w:szCs w:val="24"/>
      <w:lang w:val="en-US" w:eastAsia="zh-CN" w:bidi="ar-SA"/>
    </w:rPr>
  </w:style>
  <w:style w:type="paragraph" w:customStyle="1" w:styleId="105">
    <w:name w:val="样式 374 10 磅"/>
    <w:next w:val="93"/>
    <w:pPr>
      <w:widowControl w:val="0"/>
      <w:jc w:val="both"/>
    </w:pPr>
    <w:rPr>
      <w:rFonts w:ascii="Times New Roman" w:eastAsia="宋体" w:cs="Times New Roman" w:hAnsi="Times New Roman"/>
      <w:kern w:val="2"/>
      <w:sz w:val="21"/>
      <w:szCs w:val="24"/>
      <w:lang w:val="en-US" w:eastAsia="zh-CN" w:bidi="ar-SA"/>
    </w:rPr>
  </w:style>
  <w:style w:type="paragraph" w:customStyle="1" w:styleId="106">
    <w:name w:val="样式 14 10 磅"/>
    <w:pPr>
      <w:widowControl w:val="0"/>
      <w:jc w:val="both"/>
    </w:pPr>
    <w:rPr>
      <w:rFonts w:ascii="Times New Roman" w:eastAsia="宋体" w:cs="Times New Roman" w:hAnsi="Times New Roman"/>
      <w:kern w:val="2"/>
      <w:sz w:val="21"/>
      <w:szCs w:val="24"/>
      <w:lang w:val="en-US" w:eastAsia="zh-CN" w:bidi="ar-SA"/>
    </w:rPr>
  </w:style>
  <w:style w:type="paragraph" w:customStyle="1" w:styleId="107">
    <w:name w:val="样式 15 10 磅"/>
    <w:pPr>
      <w:widowControl w:val="0"/>
      <w:jc w:val="both"/>
    </w:pPr>
    <w:rPr>
      <w:rFonts w:ascii="Calibri" w:eastAsia="宋体" w:cs="Times New Roman" w:hAnsi="Calibri"/>
      <w:kern w:val="2"/>
      <w:sz w:val="21"/>
      <w:szCs w:val="22"/>
      <w:lang w:val="en-US" w:eastAsia="zh-CN" w:bidi="ar-SA"/>
    </w:rPr>
  </w:style>
  <w:style w:type="paragraph" w:customStyle="1" w:styleId="108">
    <w:name w:val="样式 16 10 磅"/>
    <w:pPr>
      <w:widowControl w:val="0"/>
      <w:jc w:val="both"/>
    </w:pPr>
    <w:rPr>
      <w:rFonts w:ascii="Calibri" w:eastAsia="宋体" w:cs="Times New Roman" w:hAnsi="Calibri"/>
      <w:kern w:val="2"/>
      <w:sz w:val="21"/>
      <w:szCs w:val="22"/>
      <w:lang w:val="en-US" w:eastAsia="zh-CN" w:bidi="ar-SA"/>
    </w:rPr>
  </w:style>
  <w:style w:type="paragraph" w:customStyle="1" w:styleId="109">
    <w:name w:val="样式 60 小四"/>
    <w:rPr>
      <w:rFonts w:ascii="Times New Roman" w:eastAsia="SimSun" w:cs="Times New Roman" w:hAnsi="Times New Roman"/>
      <w:sz w:val="24"/>
      <w:szCs w:val="24"/>
      <w:lang w:val="en-US" w:eastAsia="zh-CN" w:bidi="ar-SA"/>
    </w:rPr>
  </w:style>
  <w:style w:type="paragraph" w:customStyle="1" w:styleId="110">
    <w:name w:val="样式 61 小四"/>
    <w:rPr>
      <w:rFonts w:ascii="Times New Roman" w:eastAsia="SimSun" w:cs="Times New Roman" w:hAnsi="Times New Roman"/>
      <w:sz w:val="24"/>
      <w:szCs w:val="24"/>
      <w:lang w:val="en-US" w:eastAsia="zh-CN" w:bidi="ar-SA"/>
    </w:rPr>
  </w:style>
  <w:style w:type="paragraph" w:customStyle="1" w:styleId="111">
    <w:name w:val="样式 17 10 磅"/>
    <w:pPr>
      <w:widowControl w:val="0"/>
      <w:jc w:val="both"/>
    </w:pPr>
    <w:rPr>
      <w:rFonts w:ascii="Calibri" w:eastAsia="宋体" w:cs="Times New Roman" w:hAnsi="Calibri"/>
      <w:kern w:val="2"/>
      <w:sz w:val="21"/>
      <w:szCs w:val="22"/>
      <w:lang w:val="en-US" w:eastAsia="zh-CN" w:bidi="ar-SA"/>
    </w:rPr>
  </w:style>
  <w:style w:type="paragraph" w:customStyle="1" w:styleId="112">
    <w:name w:val="样式 62 小四"/>
    <w:rPr>
      <w:rFonts w:ascii="Times New Roman" w:eastAsia="SimSun" w:cs="Times New Roman" w:hAnsi="Times New Roman"/>
      <w:sz w:val="24"/>
      <w:szCs w:val="24"/>
      <w:lang w:val="en-US" w:eastAsia="zh-CN" w:bidi="ar-SA"/>
    </w:rPr>
  </w:style>
  <w:style w:type="paragraph" w:customStyle="1" w:styleId="113">
    <w:name w:val="样式 18 10 磅"/>
    <w:pPr>
      <w:widowControl w:val="0"/>
      <w:jc w:val="both"/>
    </w:pPr>
    <w:rPr>
      <w:rFonts w:ascii="Times New Roman" w:eastAsia="宋体" w:cs="Times New Roman" w:hAnsi="Times New Roman"/>
      <w:kern w:val="2"/>
      <w:sz w:val="21"/>
      <w:szCs w:val="24"/>
      <w:lang w:val="en-US" w:eastAsia="zh-CN" w:bidi="ar-SA"/>
    </w:rPr>
  </w:style>
  <w:style w:type="paragraph" w:customStyle="1" w:styleId="114">
    <w:name w:val="样式 20 10 磅"/>
    <w:pPr>
      <w:widowControl w:val="0"/>
      <w:jc w:val="both"/>
    </w:pPr>
    <w:rPr>
      <w:rFonts w:ascii="Times New Roman" w:eastAsia="宋体" w:cs="Times New Roman" w:hAnsi="Times New Roman"/>
      <w:kern w:val="2"/>
      <w:sz w:val="21"/>
      <w:szCs w:val="24"/>
      <w:lang w:val="en-US" w:eastAsia="zh-CN" w:bidi="ar-SA"/>
    </w:rPr>
  </w:style>
  <w:style w:type="paragraph" w:customStyle="1" w:styleId="115">
    <w:name w:val="样式 21 10 磅"/>
    <w:pPr>
      <w:widowControl w:val="0"/>
      <w:jc w:val="both"/>
    </w:pPr>
    <w:rPr>
      <w:rFonts w:ascii="Times New Roman" w:eastAsia="宋体" w:cs="Times New Roman" w:hAnsi="Times New Roman"/>
      <w:kern w:val="2"/>
      <w:sz w:val="21"/>
      <w:szCs w:val="24"/>
      <w:lang w:val="en-US" w:eastAsia="zh-CN" w:bidi="ar-SA"/>
    </w:rPr>
  </w:style>
  <w:style w:type="paragraph" w:customStyle="1" w:styleId="116">
    <w:name w:val="样式 22 10 磅"/>
    <w:pPr>
      <w:widowControl w:val="0"/>
      <w:jc w:val="both"/>
    </w:pPr>
    <w:rPr>
      <w:rFonts w:ascii="Times New Roman" w:eastAsia="宋体" w:cs="Times New Roman" w:hAnsi="Times New Roman"/>
      <w:kern w:val="2"/>
      <w:sz w:val="21"/>
      <w:szCs w:val="24"/>
      <w:lang w:val="en-US" w:eastAsia="zh-CN" w:bidi="ar-SA"/>
    </w:rPr>
  </w:style>
  <w:style w:type="paragraph" w:customStyle="1" w:styleId="117">
    <w:name w:val="样式 23 10 磅"/>
    <w:pPr>
      <w:widowControl w:val="0"/>
      <w:jc w:val="both"/>
    </w:pPr>
    <w:rPr>
      <w:rFonts w:ascii="Times New Roman" w:eastAsia="宋体" w:cs="Times New Roman" w:hAnsi="Times New Roman"/>
      <w:kern w:val="2"/>
      <w:sz w:val="21"/>
      <w:szCs w:val="24"/>
      <w:lang w:val="en-US" w:eastAsia="zh-CN" w:bidi="ar-SA"/>
    </w:rPr>
  </w:style>
  <w:style w:type="paragraph" w:customStyle="1" w:styleId="118">
    <w:name w:val="样式 24 10 磅"/>
    <w:pPr>
      <w:widowControl w:val="0"/>
      <w:jc w:val="both"/>
    </w:pPr>
    <w:rPr>
      <w:rFonts w:ascii="Times New Roman" w:eastAsia="宋体" w:cs="Times New Roman" w:hAnsi="Times New Roman"/>
      <w:kern w:val="2"/>
      <w:sz w:val="21"/>
      <w:szCs w:val="24"/>
      <w:lang w:val="en-US" w:eastAsia="zh-CN" w:bidi="ar-SA"/>
    </w:rPr>
  </w:style>
  <w:style w:type="paragraph" w:customStyle="1" w:styleId="119">
    <w:name w:val="样式 63 小四"/>
    <w:rPr>
      <w:rFonts w:ascii="Times New Roman" w:eastAsia="SimSun" w:cs="Times New Roman" w:hAnsi="Times New Roman"/>
      <w:sz w:val="24"/>
      <w:szCs w:val="24"/>
      <w:lang w:val="en-US" w:eastAsia="zh-CN" w:bidi="ar-SA"/>
    </w:rPr>
  </w:style>
  <w:style w:type="paragraph" w:customStyle="1" w:styleId="120">
    <w:name w:val="样式 32 10 磅"/>
    <w:next w:val="67"/>
    <w:pPr>
      <w:widowControl w:val="0"/>
      <w:jc w:val="both"/>
    </w:pPr>
    <w:rPr>
      <w:rFonts w:ascii="Times New Roman" w:eastAsia="宋体" w:cs="Times New Roman" w:hAnsi="Times New Roman"/>
      <w:kern w:val="2"/>
      <w:sz w:val="21"/>
      <w:szCs w:val="24"/>
      <w:lang w:val="en-US" w:eastAsia="zh-CN" w:bidi="ar-SA"/>
    </w:rPr>
  </w:style>
  <w:style w:type="paragraph" w:customStyle="1" w:styleId="121">
    <w:name w:val="样式 25 10 磅"/>
    <w:pPr>
      <w:widowControl w:val="0"/>
      <w:jc w:val="both"/>
    </w:pPr>
    <w:rPr>
      <w:rFonts w:ascii="Times New Roman" w:eastAsia="宋体" w:cs="Times New Roman" w:hAnsi="Times New Roman"/>
      <w:kern w:val="2"/>
      <w:sz w:val="21"/>
      <w:szCs w:val="24"/>
      <w:lang w:val="en-US" w:eastAsia="zh-CN" w:bidi="ar-SA"/>
    </w:rPr>
  </w:style>
  <w:style w:type="paragraph" w:customStyle="1" w:styleId="122">
    <w:name w:val="样式 26 10 磅"/>
    <w:pPr>
      <w:widowControl w:val="0"/>
      <w:jc w:val="both"/>
    </w:pPr>
    <w:rPr>
      <w:rFonts w:ascii="Times New Roman" w:eastAsia="宋体" w:cs="Times New Roman" w:hAnsi="Times New Roman"/>
      <w:kern w:val="2"/>
      <w:sz w:val="21"/>
      <w:szCs w:val="24"/>
      <w:lang w:val="en-US" w:eastAsia="zh-CN" w:bidi="ar-SA"/>
    </w:rPr>
  </w:style>
  <w:style w:type="paragraph" w:customStyle="1" w:styleId="123">
    <w:name w:val="样式 64 小四"/>
    <w:rPr>
      <w:rFonts w:ascii="Times New Roman" w:eastAsia="SimSun" w:cs="Times New Roman" w:hAnsi="Times New Roman"/>
      <w:sz w:val="24"/>
      <w:szCs w:val="24"/>
      <w:lang w:val="en-US" w:eastAsia="zh-CN" w:bidi="ar-SA"/>
    </w:rPr>
  </w:style>
  <w:style w:type="paragraph" w:customStyle="1" w:styleId="124">
    <w:name w:val="样式 65 小四"/>
    <w:pPr>
      <w:spacing w:before="100" w:beforeAutospacing="1" w:after="100" w:afterAutospacing="1"/>
    </w:pPr>
    <w:rPr>
      <w:rFonts w:ascii="宋体" w:eastAsia="宋体" w:cs="宋体"/>
      <w:sz w:val="24"/>
      <w:szCs w:val="24"/>
      <w:lang w:val="en-US" w:eastAsia="zh-CN" w:bidi="ar-SA"/>
    </w:rPr>
  </w:style>
  <w:style w:type="paragraph" w:customStyle="1" w:styleId="125">
    <w:name w:val="样式 66 小四"/>
    <w:rPr>
      <w:rFonts w:ascii="Times New Roman" w:eastAsia="SimSun" w:cs="Times New Roman" w:hAnsi="Times New Roman"/>
      <w:sz w:val="24"/>
      <w:szCs w:val="24"/>
      <w:lang w:val="en-US" w:eastAsia="zh-CN" w:bidi="ar-SA"/>
    </w:rPr>
  </w:style>
  <w:style w:type="paragraph" w:customStyle="1" w:styleId="126">
    <w:name w:val="样式 67 小四"/>
    <w:rPr>
      <w:rFonts w:ascii="Times New Roman" w:eastAsia="SimSun" w:cs="Times New Roman" w:hAnsi="Times New Roman"/>
      <w:sz w:val="24"/>
      <w:szCs w:val="24"/>
      <w:lang w:val="en-US" w:eastAsia="zh-CN" w:bidi="ar-SA"/>
    </w:rPr>
  </w:style>
  <w:style w:type="paragraph" w:customStyle="1" w:styleId="127">
    <w:name w:val="样式 27 10 磅"/>
    <w:pPr>
      <w:widowControl w:val="0"/>
      <w:jc w:val="both"/>
    </w:pPr>
    <w:rPr>
      <w:rFonts w:ascii="Calibri" w:eastAsia="宋体" w:cs="Times New Roman" w:hAnsi="Calibri"/>
      <w:kern w:val="2"/>
      <w:sz w:val="21"/>
      <w:szCs w:val="22"/>
      <w:lang w:val="en-US" w:eastAsia="zh-CN" w:bidi="ar-SA"/>
    </w:rPr>
  </w:style>
  <w:style w:type="paragraph" w:customStyle="1" w:styleId="128">
    <w:name w:val="样式 28 10 磅"/>
    <w:pPr>
      <w:widowControl w:val="0"/>
      <w:jc w:val="both"/>
    </w:pPr>
    <w:rPr>
      <w:rFonts w:ascii="Times New Roman" w:eastAsia="宋体" w:cs="Times New Roman" w:hAnsi="Times New Roman"/>
      <w:kern w:val="2"/>
      <w:sz w:val="21"/>
      <w:szCs w:val="24"/>
      <w:lang w:val="en-US" w:eastAsia="zh-CN" w:bidi="ar-SA"/>
    </w:rPr>
  </w:style>
  <w:style w:type="paragraph" w:customStyle="1" w:styleId="129">
    <w:name w:val="样式 188 10 磅"/>
    <w:next w:val="95"/>
    <w:pPr>
      <w:widowControl w:val="0"/>
      <w:jc w:val="both"/>
    </w:pPr>
    <w:rPr>
      <w:rFonts w:ascii="Times New Roman" w:eastAsia="宋体" w:cs="Times New Roman" w:hAnsi="Times New Roman"/>
      <w:kern w:val="2"/>
      <w:sz w:val="21"/>
      <w:szCs w:val="24"/>
      <w:lang w:val="en-US" w:eastAsia="zh-CN" w:bidi="ar-SA"/>
    </w:rPr>
  </w:style>
  <w:style w:type="paragraph" w:customStyle="1" w:styleId="130">
    <w:name w:val="样式 376 10 磅"/>
    <w:pPr>
      <w:widowControl w:val="0"/>
      <w:jc w:val="both"/>
    </w:pPr>
    <w:rPr>
      <w:rFonts w:ascii="Times New Roman" w:eastAsia="宋体" w:cs="Times New Roman" w:hAnsi="Times New Roman"/>
      <w:kern w:val="2"/>
      <w:sz w:val="21"/>
      <w:szCs w:val="24"/>
      <w:lang w:val="en-US" w:eastAsia="zh-CN" w:bidi="ar-SA"/>
    </w:rPr>
  </w:style>
  <w:style w:type="paragraph" w:customStyle="1" w:styleId="131">
    <w:name w:val="样式 68 小四"/>
    <w:pPr>
      <w:spacing w:before="100" w:beforeAutospacing="1" w:after="100" w:afterAutospacing="1"/>
    </w:pPr>
    <w:rPr>
      <w:rFonts w:ascii="宋体" w:eastAsia="宋体" w:cs="宋体"/>
      <w:sz w:val="24"/>
      <w:szCs w:val="24"/>
      <w:lang w:val="en-US" w:eastAsia="zh-CN" w:bidi="ar-SA"/>
    </w:rPr>
  </w:style>
  <w:style w:type="paragraph" w:customStyle="1" w:styleId="132">
    <w:name w:val="样式 29 10 磅"/>
    <w:pPr>
      <w:widowControl w:val="0"/>
      <w:jc w:val="both"/>
    </w:pPr>
    <w:rPr>
      <w:rFonts w:ascii="Calibri" w:eastAsia="宋体" w:cs="Times New Roman" w:hAnsi="Calibri"/>
      <w:kern w:val="2"/>
      <w:sz w:val="21"/>
      <w:szCs w:val="22"/>
      <w:lang w:val="en-US" w:eastAsia="zh-CN" w:bidi="ar-SA"/>
    </w:rPr>
  </w:style>
  <w:style w:type="paragraph" w:customStyle="1" w:styleId="133">
    <w:name w:val="样式 30 10 磅"/>
    <w:pPr>
      <w:widowControl w:val="0"/>
      <w:jc w:val="both"/>
    </w:pPr>
    <w:rPr>
      <w:rFonts w:ascii="Calibri" w:eastAsia="宋体" w:cs="Arial" w:hAnsi="Calibri"/>
      <w:kern w:val="2"/>
      <w:sz w:val="21"/>
      <w:szCs w:val="22"/>
      <w:lang w:val="en-US" w:eastAsia="zh-CN" w:bidi="ar-SA"/>
    </w:rPr>
  </w:style>
  <w:style w:type="paragraph" w:customStyle="1" w:styleId="134">
    <w:name w:val="样式 69 小四"/>
    <w:rPr>
      <w:rFonts w:ascii="Times New Roman" w:eastAsia="SimSun" w:cs="Times New Roman" w:hAnsi="Times New Roman"/>
      <w:sz w:val="24"/>
      <w:szCs w:val="24"/>
      <w:lang w:val="en-US" w:eastAsia="zh-CN" w:bidi="ar-SA"/>
    </w:rPr>
  </w:style>
  <w:style w:type="paragraph" w:customStyle="1" w:styleId="135">
    <w:name w:val="样式 70 小四"/>
    <w:rPr>
      <w:rFonts w:ascii="Times New Roman" w:eastAsia="SimSun" w:cs="Times New Roman" w:hAnsi="Times New Roman"/>
      <w:sz w:val="24"/>
      <w:szCs w:val="24"/>
      <w:lang w:val="en-US" w:eastAsia="zh-CN" w:bidi="ar-SA"/>
    </w:rPr>
  </w:style>
  <w:style w:type="paragraph" w:customStyle="1" w:styleId="136">
    <w:name w:val="样式 31 10 磅"/>
    <w:pPr>
      <w:widowControl w:val="0"/>
      <w:jc w:val="both"/>
    </w:pPr>
    <w:rPr>
      <w:rFonts w:ascii="Times New Roman" w:eastAsia="宋体" w:cs="Times New Roman" w:hAnsi="Times New Roman"/>
      <w:kern w:val="2"/>
      <w:sz w:val="21"/>
      <w:szCs w:val="24"/>
      <w:lang w:val="en-US" w:eastAsia="zh-CN" w:bidi="ar-SA"/>
    </w:rPr>
  </w:style>
  <w:style w:type="paragraph" w:customStyle="1" w:styleId="137">
    <w:name w:val="样式 71 小四"/>
    <w:rPr>
      <w:rFonts w:ascii="Times New Roman" w:eastAsia="SimSun" w:cs="Times New Roman" w:hAnsi="Times New Roman"/>
      <w:sz w:val="24"/>
      <w:szCs w:val="24"/>
      <w:lang w:val="en-US" w:eastAsia="zh-CN" w:bidi="ar-SA"/>
    </w:rPr>
  </w:style>
  <w:style w:type="paragraph" w:customStyle="1" w:styleId="138">
    <w:name w:val="样式 72 小四"/>
    <w:rPr>
      <w:rFonts w:ascii="Times New Roman" w:eastAsia="SimSun" w:cs="Times New Roman" w:hAnsi="Times New Roman"/>
      <w:sz w:val="24"/>
      <w:szCs w:val="24"/>
      <w:lang w:val="en-US" w:eastAsia="zh-CN" w:bidi="ar-SA"/>
    </w:rPr>
  </w:style>
  <w:style w:type="paragraph" w:customStyle="1" w:styleId="139">
    <w:name w:val="样式 129 10 磅"/>
    <w:next w:val="94"/>
    <w:pPr>
      <w:widowControl w:val="0"/>
      <w:jc w:val="both"/>
    </w:pPr>
    <w:rPr>
      <w:rFonts w:ascii="Times New Roman" w:eastAsia="宋体" w:cs="Times New Roman" w:hAnsi="Times New Roman"/>
      <w:kern w:val="2"/>
      <w:sz w:val="21"/>
      <w:szCs w:val="24"/>
      <w:lang w:val="en-US" w:eastAsia="zh-CN" w:bidi="ar-SA"/>
    </w:rPr>
  </w:style>
  <w:style w:type="paragraph" w:customStyle="1" w:styleId="140">
    <w:name w:val="样式 73 小四"/>
    <w:rPr>
      <w:rFonts w:ascii="Times New Roman" w:eastAsia="SimSun" w:cs="Times New Roman" w:hAnsi="Times New Roman"/>
      <w:sz w:val="24"/>
      <w:szCs w:val="24"/>
      <w:lang w:val="en-US" w:eastAsia="zh-CN" w:bidi="ar-SA"/>
    </w:rPr>
  </w:style>
  <w:style w:type="paragraph" w:customStyle="1" w:styleId="141">
    <w:name w:val="样式 74 小四"/>
    <w:rPr>
      <w:rFonts w:ascii="Times New Roman" w:eastAsia="SimSun" w:cs="Times New Roman" w:hAnsi="Times New Roman"/>
      <w:sz w:val="24"/>
      <w:szCs w:val="24"/>
      <w:lang w:val="en-US" w:eastAsia="zh-CN" w:bidi="ar-SA"/>
    </w:rPr>
  </w:style>
  <w:style w:type="paragraph" w:customStyle="1" w:styleId="142">
    <w:name w:val="样式 33 10 磅"/>
    <w:pPr>
      <w:widowControl w:val="0"/>
      <w:jc w:val="both"/>
    </w:pPr>
    <w:rPr>
      <w:rFonts w:ascii="Times New Roman" w:eastAsia="宋体" w:cs="Times New Roman" w:hAnsi="Times New Roman"/>
      <w:kern w:val="2"/>
      <w:sz w:val="21"/>
      <w:szCs w:val="24"/>
      <w:lang w:val="en-US" w:eastAsia="zh-CN" w:bidi="ar-SA"/>
    </w:rPr>
  </w:style>
  <w:style w:type="paragraph" w:customStyle="1" w:styleId="143">
    <w:name w:val="样式 34 10 磅"/>
    <w:pPr>
      <w:widowControl w:val="0"/>
      <w:jc w:val="both"/>
    </w:pPr>
    <w:rPr>
      <w:rFonts w:ascii="Calibri" w:eastAsia="宋体" w:cs="Arial" w:hAnsi="Calibri"/>
      <w:kern w:val="2"/>
      <w:sz w:val="21"/>
      <w:szCs w:val="22"/>
      <w:lang w:val="en-US" w:eastAsia="zh-CN" w:bidi="ar-SA"/>
    </w:rPr>
  </w:style>
  <w:style w:type="paragraph" w:customStyle="1" w:styleId="144">
    <w:name w:val="样式 35 10 磅"/>
    <w:pPr>
      <w:widowControl w:val="0"/>
      <w:jc w:val="both"/>
    </w:pPr>
    <w:rPr>
      <w:rFonts w:ascii="Times New Roman" w:eastAsia="宋体" w:cs="Times New Roman" w:hAnsi="Times New Roman"/>
      <w:kern w:val="2"/>
      <w:sz w:val="21"/>
      <w:szCs w:val="24"/>
      <w:lang w:val="en-US" w:eastAsia="zh-CN" w:bidi="ar-SA"/>
    </w:rPr>
  </w:style>
  <w:style w:type="paragraph" w:customStyle="1" w:styleId="145">
    <w:name w:val="样式 75 小四"/>
    <w:rPr>
      <w:rFonts w:ascii="Times New Roman" w:eastAsia="SimSun" w:cs="Times New Roman" w:hAnsi="Times New Roman"/>
      <w:sz w:val="24"/>
      <w:szCs w:val="24"/>
      <w:lang w:val="en-US" w:eastAsia="zh-CN" w:bidi="ar-SA"/>
    </w:rPr>
  </w:style>
  <w:style w:type="paragraph" w:customStyle="1" w:styleId="146">
    <w:name w:val="样式 76 小四"/>
    <w:rPr>
      <w:rFonts w:ascii="Times New Roman" w:eastAsia="SimSun" w:cs="Times New Roman" w:hAnsi="Times New Roman"/>
      <w:sz w:val="24"/>
      <w:szCs w:val="24"/>
      <w:lang w:val="en-US" w:eastAsia="zh-CN" w:bidi="ar-SA"/>
    </w:rPr>
  </w:style>
  <w:style w:type="paragraph" w:customStyle="1" w:styleId="147">
    <w:name w:val="样式 36 10 磅"/>
    <w:pPr>
      <w:widowControl w:val="0"/>
      <w:jc w:val="both"/>
    </w:pPr>
    <w:rPr>
      <w:rFonts w:ascii="Calibri" w:eastAsia="宋体" w:cs="Times New Roman" w:hAnsi="Calibri"/>
      <w:kern w:val="2"/>
      <w:sz w:val="21"/>
      <w:szCs w:val="22"/>
      <w:lang w:val="en-US" w:eastAsia="zh-CN" w:bidi="ar-SA"/>
    </w:rPr>
  </w:style>
  <w:style w:type="paragraph" w:customStyle="1" w:styleId="148">
    <w:name w:val="样式 37 10 磅"/>
    <w:pPr>
      <w:widowControl w:val="0"/>
      <w:jc w:val="both"/>
    </w:pPr>
    <w:rPr>
      <w:rFonts w:ascii="Calibri" w:eastAsia="宋体" w:cs="Times New Roman" w:hAnsi="Calibri"/>
      <w:kern w:val="2"/>
      <w:sz w:val="21"/>
      <w:szCs w:val="22"/>
      <w:lang w:val="en-US" w:eastAsia="zh-CN" w:bidi="ar-SA"/>
    </w:rPr>
  </w:style>
  <w:style w:type="paragraph" w:customStyle="1" w:styleId="149">
    <w:name w:val="样式 105 10 磅"/>
    <w:next w:val="137"/>
    <w:pPr>
      <w:widowControl w:val="0"/>
      <w:jc w:val="both"/>
    </w:pPr>
    <w:rPr>
      <w:rFonts w:ascii="Times New Roman" w:eastAsia="宋体" w:cs="Times New Roman" w:hAnsi="Times New Roman"/>
      <w:kern w:val="2"/>
      <w:sz w:val="21"/>
      <w:szCs w:val="24"/>
      <w:lang w:val="en-US" w:eastAsia="zh-CN" w:bidi="ar-SA"/>
    </w:rPr>
  </w:style>
  <w:style w:type="paragraph" w:customStyle="1" w:styleId="150">
    <w:name w:val="样式 38 10 磅"/>
    <w:pPr>
      <w:widowControl w:val="0"/>
      <w:jc w:val="both"/>
    </w:pPr>
    <w:rPr>
      <w:rFonts w:ascii="Calibri" w:eastAsia="宋体" w:cs="Times New Roman" w:hAnsi="Calibri"/>
      <w:kern w:val="2"/>
      <w:sz w:val="21"/>
      <w:szCs w:val="22"/>
      <w:lang w:val="en-US" w:eastAsia="zh-CN" w:bidi="ar-SA"/>
    </w:rPr>
  </w:style>
  <w:style w:type="paragraph" w:customStyle="1" w:styleId="151">
    <w:name w:val="样式 77 小四"/>
    <w:rPr>
      <w:rFonts w:ascii="Times New Roman" w:eastAsia="SimSun" w:cs="Times New Roman" w:hAnsi="Times New Roman"/>
      <w:sz w:val="24"/>
      <w:szCs w:val="24"/>
      <w:lang w:val="en-US" w:eastAsia="zh-CN" w:bidi="ar-SA"/>
    </w:rPr>
  </w:style>
  <w:style w:type="paragraph" w:customStyle="1" w:styleId="152">
    <w:name w:val="样式 75 10 磅"/>
    <w:pPr>
      <w:widowControl w:val="0"/>
      <w:jc w:val="both"/>
    </w:pPr>
    <w:rPr>
      <w:rFonts w:ascii="Times New Roman" w:eastAsia="宋体" w:cs="Times New Roman" w:hAnsi="Times New Roman"/>
      <w:kern w:val="2"/>
      <w:sz w:val="21"/>
      <w:szCs w:val="24"/>
      <w:lang w:val="en-US" w:eastAsia="zh-CN" w:bidi="ar-SA"/>
    </w:rPr>
  </w:style>
  <w:style w:type="paragraph" w:customStyle="1" w:styleId="153">
    <w:name w:val="样式 39 10 磅"/>
    <w:pPr>
      <w:widowControl w:val="0"/>
      <w:jc w:val="both"/>
    </w:pPr>
    <w:rPr>
      <w:rFonts w:ascii="Times New Roman" w:eastAsia="宋体" w:cs="Times New Roman" w:hAnsi="Times New Roman"/>
      <w:kern w:val="2"/>
      <w:sz w:val="21"/>
      <w:szCs w:val="24"/>
      <w:lang w:val="en-US" w:eastAsia="zh-CN" w:bidi="ar-SA"/>
    </w:rPr>
  </w:style>
  <w:style w:type="paragraph" w:customStyle="1" w:styleId="154">
    <w:name w:val="样式 40 10 磅"/>
    <w:pPr>
      <w:widowControl w:val="0"/>
      <w:jc w:val="both"/>
    </w:pPr>
    <w:rPr>
      <w:rFonts w:ascii="Calibri" w:eastAsia="宋体" w:cs="Times New Roman" w:hAnsi="Calibri"/>
      <w:kern w:val="2"/>
      <w:sz w:val="21"/>
      <w:szCs w:val="22"/>
      <w:lang w:val="en-US" w:eastAsia="zh-CN" w:bidi="ar-SA"/>
    </w:rPr>
  </w:style>
  <w:style w:type="paragraph" w:customStyle="1" w:styleId="155">
    <w:name w:val="样式 41 10 磅"/>
    <w:pPr>
      <w:widowControl w:val="0"/>
      <w:jc w:val="both"/>
    </w:pPr>
    <w:rPr>
      <w:rFonts w:ascii="Times New Roman" w:eastAsia="宋体" w:cs="Times New Roman" w:hAnsi="Times New Roman"/>
      <w:kern w:val="2"/>
      <w:sz w:val="21"/>
      <w:szCs w:val="24"/>
      <w:lang w:val="en-US" w:eastAsia="zh-CN" w:bidi="ar-SA"/>
    </w:rPr>
  </w:style>
  <w:style w:type="paragraph" w:customStyle="1" w:styleId="156">
    <w:name w:val="样式 78 小四"/>
    <w:rPr>
      <w:rFonts w:ascii="Times New Roman" w:eastAsia="SimSun" w:cs="Times New Roman" w:hAnsi="Times New Roman"/>
      <w:sz w:val="24"/>
      <w:szCs w:val="24"/>
      <w:lang w:val="en-US" w:eastAsia="zh-CN" w:bidi="ar-SA"/>
    </w:rPr>
  </w:style>
  <w:style w:type="paragraph" w:customStyle="1" w:styleId="157">
    <w:name w:val="样式 42 10 磅"/>
    <w:pPr>
      <w:widowControl w:val="0"/>
      <w:jc w:val="both"/>
    </w:pPr>
    <w:rPr>
      <w:rFonts w:ascii="Times New Roman" w:eastAsia="宋体" w:cs="Times New Roman" w:hAnsi="Times New Roman"/>
      <w:kern w:val="2"/>
      <w:sz w:val="21"/>
      <w:szCs w:val="24"/>
      <w:lang w:val="en-US" w:eastAsia="zh-CN" w:bidi="ar-SA"/>
    </w:rPr>
  </w:style>
  <w:style w:type="paragraph" w:customStyle="1" w:styleId="158">
    <w:name w:val="List Paragraph"/>
    <w:next w:val="20"/>
    <w:pPr>
      <w:widowControl w:val="0"/>
      <w:ind w:firstLineChars="200" w:firstLine="200"/>
      <w:jc w:val="both"/>
    </w:pPr>
    <w:rPr>
      <w:rFonts w:ascii="Calibri" w:eastAsia="宋体" w:cs="Arial" w:hAnsi="Calibri"/>
      <w:kern w:val="2"/>
      <w:sz w:val="21"/>
      <w:szCs w:val="22"/>
      <w:lang w:val="en-US" w:eastAsia="zh-CN" w:bidi="ar-SA"/>
    </w:rPr>
  </w:style>
  <w:style w:type="paragraph" w:customStyle="1" w:styleId="159">
    <w:name w:val="样式 79 小四"/>
    <w:rPr>
      <w:rFonts w:ascii="Times New Roman" w:eastAsia="SimSun" w:cs="Times New Roman" w:hAnsi="Times New Roman"/>
      <w:sz w:val="24"/>
      <w:szCs w:val="24"/>
      <w:lang w:val="en-US" w:eastAsia="zh-CN" w:bidi="ar-SA"/>
    </w:rPr>
  </w:style>
  <w:style w:type="paragraph" w:customStyle="1" w:styleId="160">
    <w:name w:val="样式 80 小四"/>
    <w:rPr>
      <w:rFonts w:ascii="Times New Roman" w:eastAsia="SimSun" w:cs="Times New Roman" w:hAnsi="Times New Roman"/>
      <w:sz w:val="24"/>
      <w:szCs w:val="24"/>
      <w:lang w:val="en-US" w:eastAsia="zh-CN" w:bidi="ar-SA"/>
    </w:rPr>
  </w:style>
  <w:style w:type="paragraph" w:customStyle="1" w:styleId="161">
    <w:name w:val="样式 81 小四"/>
    <w:rPr>
      <w:rFonts w:ascii="Times New Roman" w:eastAsia="SimSun" w:cs="Times New Roman" w:hAnsi="Times New Roman"/>
      <w:sz w:val="24"/>
      <w:szCs w:val="24"/>
      <w:lang w:val="en-US" w:eastAsia="zh-CN" w:bidi="ar-SA"/>
    </w:rPr>
  </w:style>
  <w:style w:type="paragraph" w:customStyle="1" w:styleId="162">
    <w:name w:val="样式 82 小四"/>
    <w:rPr>
      <w:rFonts w:ascii="Times New Roman" w:eastAsia="SimSun" w:cs="Times New Roman" w:hAnsi="Times New Roman"/>
      <w:sz w:val="24"/>
      <w:szCs w:val="24"/>
      <w:lang w:val="en-US" w:eastAsia="zh-CN" w:bidi="ar-SA"/>
    </w:rPr>
  </w:style>
  <w:style w:type="paragraph" w:customStyle="1" w:styleId="163">
    <w:name w:val="样式 43 10 磅"/>
    <w:pPr>
      <w:widowControl w:val="0"/>
      <w:jc w:val="both"/>
    </w:pPr>
    <w:rPr>
      <w:rFonts w:ascii="Calibri" w:eastAsia="宋体" w:cs="Times New Roman" w:hAnsi="Calibri"/>
      <w:kern w:val="2"/>
      <w:sz w:val="21"/>
      <w:szCs w:val="22"/>
      <w:lang w:val="en-US" w:eastAsia="zh-CN" w:bidi="ar-SA"/>
    </w:rPr>
  </w:style>
  <w:style w:type="paragraph" w:customStyle="1" w:styleId="164">
    <w:name w:val="样式 345 10 磅"/>
    <w:next w:val="74"/>
    <w:pPr>
      <w:widowControl w:val="0"/>
      <w:jc w:val="both"/>
    </w:pPr>
    <w:rPr>
      <w:rFonts w:ascii="Times New Roman" w:eastAsia="宋体" w:cs="Times New Roman" w:hAnsi="Times New Roman"/>
      <w:kern w:val="2"/>
      <w:sz w:val="21"/>
      <w:szCs w:val="24"/>
      <w:lang w:val="en-US" w:eastAsia="zh-CN" w:bidi="ar-SA"/>
    </w:rPr>
  </w:style>
  <w:style w:type="paragraph" w:customStyle="1" w:styleId="165">
    <w:name w:val="样式 44 10 磅"/>
    <w:pPr>
      <w:widowControl w:val="0"/>
      <w:jc w:val="both"/>
    </w:pPr>
    <w:rPr>
      <w:rFonts w:ascii="Calibri" w:eastAsia="宋体" w:cs="Times New Roman" w:hAnsi="Calibri"/>
      <w:kern w:val="2"/>
      <w:sz w:val="21"/>
      <w:szCs w:val="22"/>
      <w:lang w:val="en-US" w:eastAsia="zh-CN" w:bidi="ar-SA"/>
    </w:rPr>
  </w:style>
  <w:style w:type="paragraph" w:customStyle="1" w:styleId="166">
    <w:name w:val="样式 349 10 磅"/>
    <w:next w:val="187"/>
    <w:pPr>
      <w:widowControl w:val="0"/>
      <w:jc w:val="both"/>
    </w:pPr>
    <w:rPr>
      <w:rFonts w:ascii="Times New Roman" w:eastAsia="宋体" w:cs="Times New Roman" w:hAnsi="Times New Roman"/>
      <w:kern w:val="2"/>
      <w:sz w:val="21"/>
      <w:szCs w:val="24"/>
      <w:lang w:val="en-US" w:eastAsia="zh-CN" w:bidi="ar-SA"/>
    </w:rPr>
  </w:style>
  <w:style w:type="paragraph" w:customStyle="1" w:styleId="167">
    <w:name w:val="样式 353 10 磅"/>
    <w:next w:val="72"/>
    <w:pPr>
      <w:widowControl w:val="0"/>
      <w:jc w:val="both"/>
    </w:pPr>
    <w:rPr>
      <w:rFonts w:ascii="Times New Roman" w:eastAsia="宋体" w:cs="Times New Roman" w:hAnsi="Times New Roman"/>
      <w:kern w:val="2"/>
      <w:sz w:val="21"/>
      <w:szCs w:val="24"/>
      <w:lang w:val="en-US" w:eastAsia="zh-CN" w:bidi="ar-SA"/>
    </w:rPr>
  </w:style>
  <w:style w:type="paragraph" w:customStyle="1" w:styleId="168">
    <w:name w:val="样式 45 10 磅"/>
    <w:pPr>
      <w:widowControl w:val="0"/>
      <w:jc w:val="both"/>
    </w:pPr>
    <w:rPr>
      <w:rFonts w:ascii="Times New Roman" w:eastAsia="宋体" w:cs="Times New Roman" w:hAnsi="Times New Roman"/>
      <w:kern w:val="2"/>
      <w:sz w:val="21"/>
      <w:szCs w:val="24"/>
      <w:lang w:val="en-US" w:eastAsia="zh-CN" w:bidi="ar-SA"/>
    </w:rPr>
  </w:style>
  <w:style w:type="paragraph" w:customStyle="1" w:styleId="169">
    <w:name w:val="样式 46 10 磅"/>
    <w:pPr>
      <w:widowControl w:val="0"/>
      <w:jc w:val="both"/>
    </w:pPr>
    <w:rPr>
      <w:rFonts w:ascii="Times New Roman" w:eastAsia="宋体" w:cs="Times New Roman" w:hAnsi="Times New Roman"/>
      <w:kern w:val="2"/>
      <w:sz w:val="21"/>
      <w:szCs w:val="24"/>
      <w:lang w:val="en-US" w:eastAsia="zh-CN" w:bidi="ar-SA"/>
    </w:rPr>
  </w:style>
  <w:style w:type="paragraph" w:customStyle="1" w:styleId="170">
    <w:name w:val="样式 47 10 磅"/>
    <w:pPr>
      <w:widowControl w:val="0"/>
      <w:jc w:val="both"/>
    </w:pPr>
    <w:rPr>
      <w:rFonts w:ascii="Times New Roman" w:eastAsia="宋体" w:cs="Times New Roman" w:hAnsi="Times New Roman"/>
      <w:kern w:val="2"/>
      <w:sz w:val="21"/>
      <w:szCs w:val="24"/>
      <w:lang w:val="en-US" w:eastAsia="zh-CN" w:bidi="ar-SA"/>
    </w:rPr>
  </w:style>
  <w:style w:type="paragraph" w:customStyle="1" w:styleId="171">
    <w:name w:val="样式 83 小四"/>
    <w:rPr>
      <w:rFonts w:ascii="Times New Roman" w:eastAsia="SimSun" w:cs="Times New Roman" w:hAnsi="Times New Roman"/>
      <w:sz w:val="24"/>
      <w:szCs w:val="24"/>
      <w:lang w:val="en-US" w:eastAsia="zh-CN" w:bidi="ar-SA"/>
    </w:rPr>
  </w:style>
  <w:style w:type="paragraph" w:customStyle="1" w:styleId="172">
    <w:name w:val="样式 84 小四"/>
    <w:rPr>
      <w:rFonts w:ascii="Times New Roman" w:eastAsia="SimSun" w:cs="Times New Roman" w:hAnsi="Times New Roman"/>
      <w:sz w:val="24"/>
      <w:szCs w:val="24"/>
      <w:lang w:val="en-US" w:eastAsia="zh-CN" w:bidi="ar-SA"/>
    </w:rPr>
  </w:style>
  <w:style w:type="paragraph" w:customStyle="1" w:styleId="173">
    <w:name w:val="样式 48 10 磅"/>
    <w:pPr>
      <w:widowControl w:val="0"/>
      <w:jc w:val="both"/>
    </w:pPr>
    <w:rPr>
      <w:rFonts w:ascii="Times New Roman" w:eastAsia="宋体" w:cs="Times New Roman" w:hAnsi="Times New Roman"/>
      <w:kern w:val="2"/>
      <w:sz w:val="21"/>
      <w:szCs w:val="24"/>
      <w:lang w:val="en-US" w:eastAsia="zh-CN" w:bidi="ar-SA"/>
    </w:rPr>
  </w:style>
  <w:style w:type="paragraph" w:customStyle="1" w:styleId="174">
    <w:name w:val="样式 49 10 磅"/>
    <w:pPr>
      <w:widowControl w:val="0"/>
      <w:jc w:val="both"/>
    </w:pPr>
    <w:rPr>
      <w:rFonts w:ascii="Calibri" w:eastAsia="宋体" w:cs="Times New Roman" w:hAnsi="Calibri"/>
      <w:kern w:val="2"/>
      <w:sz w:val="21"/>
      <w:szCs w:val="22"/>
      <w:lang w:val="en-US" w:eastAsia="zh-CN" w:bidi="ar-SA"/>
    </w:rPr>
  </w:style>
  <w:style w:type="paragraph" w:customStyle="1" w:styleId="175">
    <w:name w:val="样式 50 10 磅"/>
    <w:pPr>
      <w:widowControl w:val="0"/>
      <w:ind w:firstLineChars="200" w:firstLine="200"/>
      <w:jc w:val="both"/>
    </w:pPr>
    <w:rPr>
      <w:rFonts w:ascii="Calibri" w:eastAsia="宋体" w:cs="Arial" w:hAnsi="Calibri"/>
      <w:kern w:val="2"/>
      <w:sz w:val="21"/>
      <w:szCs w:val="22"/>
      <w:lang w:val="en-US" w:eastAsia="zh-CN" w:bidi="ar-SA"/>
    </w:rPr>
  </w:style>
  <w:style w:type="paragraph" w:customStyle="1" w:styleId="176">
    <w:name w:val="样式 85 小四"/>
    <w:rPr>
      <w:rFonts w:ascii="Times New Roman" w:eastAsia="SimSun" w:cs="Times New Roman" w:hAnsi="Times New Roman"/>
      <w:sz w:val="24"/>
      <w:szCs w:val="24"/>
      <w:lang w:val="en-US" w:eastAsia="zh-CN" w:bidi="ar-SA"/>
    </w:rPr>
  </w:style>
  <w:style w:type="paragraph" w:customStyle="1" w:styleId="177">
    <w:name w:val="样式 51 10 磅"/>
    <w:pPr>
      <w:widowControl w:val="0"/>
      <w:jc w:val="both"/>
    </w:pPr>
    <w:rPr>
      <w:rFonts w:ascii="Times New Roman" w:eastAsia="宋体" w:cs="Times New Roman" w:hAnsi="Times New Roman"/>
      <w:kern w:val="2"/>
      <w:sz w:val="21"/>
      <w:szCs w:val="24"/>
      <w:lang w:val="en-US" w:eastAsia="zh-CN" w:bidi="ar-SA"/>
    </w:rPr>
  </w:style>
  <w:style w:type="paragraph" w:customStyle="1" w:styleId="178">
    <w:name w:val="样式 52 10 磅"/>
    <w:pPr>
      <w:widowControl w:val="0"/>
      <w:jc w:val="both"/>
    </w:pPr>
    <w:rPr>
      <w:rFonts w:ascii="Times New Roman" w:eastAsia="宋体" w:cs="Times New Roman" w:hAnsi="Times New Roman"/>
      <w:kern w:val="2"/>
      <w:sz w:val="21"/>
      <w:szCs w:val="24"/>
      <w:lang w:val="en-US" w:eastAsia="zh-CN" w:bidi="ar-SA"/>
    </w:rPr>
  </w:style>
  <w:style w:type="paragraph" w:customStyle="1" w:styleId="179">
    <w:name w:val="样式 86 小四"/>
    <w:rPr>
      <w:rFonts w:ascii="Times New Roman" w:eastAsia="SimSun" w:cs="Times New Roman" w:hAnsi="Times New Roman"/>
      <w:sz w:val="24"/>
      <w:szCs w:val="24"/>
      <w:lang w:val="en-US" w:eastAsia="zh-CN" w:bidi="ar-SA"/>
    </w:rPr>
  </w:style>
  <w:style w:type="paragraph" w:customStyle="1" w:styleId="180">
    <w:name w:val="样式 53 10 磅"/>
    <w:pPr>
      <w:widowControl w:val="0"/>
      <w:jc w:val="both"/>
    </w:pPr>
    <w:rPr>
      <w:rFonts w:ascii="Times New Roman" w:eastAsia="宋体" w:cs="Times New Roman" w:hAnsi="Times New Roman"/>
      <w:kern w:val="2"/>
      <w:sz w:val="21"/>
      <w:szCs w:val="24"/>
      <w:lang w:val="en-US" w:eastAsia="zh-CN" w:bidi="ar-SA"/>
    </w:rPr>
  </w:style>
  <w:style w:type="paragraph" w:customStyle="1" w:styleId="181">
    <w:name w:val="样式 162 10 磅"/>
    <w:pPr>
      <w:widowControl w:val="0"/>
      <w:jc w:val="both"/>
    </w:pPr>
    <w:rPr>
      <w:rFonts w:ascii="Times New Roman" w:eastAsia="宋体" w:cs="Times New Roman" w:hAnsi="Times New Roman"/>
      <w:kern w:val="2"/>
      <w:sz w:val="21"/>
      <w:szCs w:val="24"/>
      <w:lang w:val="en-US" w:eastAsia="zh-CN" w:bidi="ar-SA"/>
    </w:rPr>
  </w:style>
  <w:style w:type="paragraph" w:customStyle="1" w:styleId="182">
    <w:name w:val="样式 54 10 磅"/>
    <w:pPr>
      <w:widowControl w:val="0"/>
      <w:jc w:val="both"/>
    </w:pPr>
    <w:rPr>
      <w:rFonts w:ascii="Times New Roman" w:eastAsia="宋体" w:cs="Times New Roman" w:hAnsi="Times New Roman"/>
      <w:kern w:val="2"/>
      <w:sz w:val="21"/>
      <w:szCs w:val="24"/>
      <w:lang w:val="en-US" w:eastAsia="zh-CN" w:bidi="ar-SA"/>
    </w:rPr>
  </w:style>
  <w:style w:type="paragraph" w:customStyle="1" w:styleId="183">
    <w:name w:val="样式 87 小四"/>
    <w:rPr>
      <w:rFonts w:ascii="Times New Roman" w:eastAsia="SimSun" w:cs="Times New Roman" w:hAnsi="Times New Roman"/>
      <w:sz w:val="24"/>
      <w:szCs w:val="24"/>
      <w:lang w:val="en-US" w:eastAsia="zh-CN" w:bidi="ar-SA"/>
    </w:rPr>
  </w:style>
  <w:style w:type="paragraph" w:customStyle="1" w:styleId="184">
    <w:name w:val="样式 55 10 磅"/>
    <w:pPr>
      <w:widowControl w:val="0"/>
      <w:jc w:val="both"/>
    </w:pPr>
    <w:rPr>
      <w:rFonts w:ascii="Times New Roman" w:eastAsia="宋体" w:cs="Times New Roman" w:hAnsi="Times New Roman"/>
      <w:kern w:val="2"/>
      <w:sz w:val="21"/>
      <w:szCs w:val="24"/>
      <w:lang w:val="en-US" w:eastAsia="zh-CN" w:bidi="ar-SA"/>
    </w:rPr>
  </w:style>
  <w:style w:type="paragraph" w:customStyle="1" w:styleId="185">
    <w:name w:val="样式 56 10 磅"/>
    <w:pPr>
      <w:widowControl w:val="0"/>
      <w:jc w:val="both"/>
    </w:pPr>
    <w:rPr>
      <w:rFonts w:ascii="Times New Roman" w:eastAsia="宋体" w:cs="Times New Roman" w:hAnsi="Times New Roman"/>
      <w:kern w:val="2"/>
      <w:sz w:val="21"/>
      <w:szCs w:val="24"/>
      <w:lang w:val="en-US" w:eastAsia="zh-CN" w:bidi="ar-SA"/>
    </w:rPr>
  </w:style>
  <w:style w:type="paragraph" w:customStyle="1" w:styleId="186">
    <w:name w:val="样式 88 小四"/>
    <w:rPr>
      <w:rFonts w:ascii="Times New Roman" w:eastAsia="SimSun" w:cs="Times New Roman" w:hAnsi="Times New Roman"/>
      <w:sz w:val="24"/>
      <w:szCs w:val="24"/>
      <w:lang w:val="en-US" w:eastAsia="zh-CN" w:bidi="ar-SA"/>
    </w:rPr>
  </w:style>
  <w:style w:type="paragraph" w:customStyle="1" w:styleId="187">
    <w:name w:val="样式 89 小四"/>
    <w:rPr>
      <w:rFonts w:ascii="Times New Roman" w:eastAsia="SimSun" w:cs="Times New Roman" w:hAnsi="Times New Roman"/>
      <w:sz w:val="24"/>
      <w:szCs w:val="24"/>
      <w:lang w:val="en-US" w:eastAsia="zh-CN" w:bidi="ar-SA"/>
    </w:rPr>
  </w:style>
  <w:style w:type="paragraph" w:customStyle="1" w:styleId="188">
    <w:name w:val="样式 57 10 磅"/>
    <w:pPr>
      <w:widowControl w:val="0"/>
      <w:jc w:val="both"/>
    </w:pPr>
    <w:rPr>
      <w:rFonts w:ascii="Calibri" w:eastAsia="宋体" w:cs="Times New Roman" w:hAnsi="Calibri"/>
      <w:kern w:val="2"/>
      <w:sz w:val="21"/>
      <w:szCs w:val="22"/>
      <w:lang w:val="en-US" w:eastAsia="zh-CN" w:bidi="ar-SA"/>
    </w:rPr>
  </w:style>
  <w:style w:type="paragraph" w:customStyle="1" w:styleId="189">
    <w:name w:val="样式 90 小四"/>
    <w:rPr>
      <w:rFonts w:ascii="Times New Roman" w:eastAsia="SimSun" w:cs="Times New Roman" w:hAnsi="Times New Roman"/>
      <w:sz w:val="24"/>
      <w:szCs w:val="24"/>
      <w:lang w:val="en-US" w:eastAsia="zh-CN" w:bidi="ar-SA"/>
    </w:rPr>
  </w:style>
  <w:style w:type="paragraph" w:customStyle="1" w:styleId="190">
    <w:name w:val="样式 58 10 磅"/>
    <w:pPr>
      <w:widowControl w:val="0"/>
      <w:jc w:val="both"/>
    </w:pPr>
    <w:rPr>
      <w:rFonts w:ascii="Times New Roman" w:eastAsia="宋体" w:cs="Times New Roman" w:hAnsi="Times New Roman"/>
      <w:kern w:val="2"/>
      <w:sz w:val="21"/>
      <w:szCs w:val="24"/>
      <w:lang w:val="en-US" w:eastAsia="zh-CN" w:bidi="ar-SA"/>
    </w:rPr>
  </w:style>
  <w:style w:type="paragraph" w:customStyle="1" w:styleId="191">
    <w:name w:val="样式 59 10 磅"/>
    <w:pPr>
      <w:widowControl w:val="0"/>
      <w:jc w:val="both"/>
    </w:pPr>
    <w:rPr>
      <w:rFonts w:ascii="Times New Roman" w:eastAsia="宋体" w:cs="Times New Roman" w:hAnsi="Times New Roman"/>
      <w:kern w:val="2"/>
      <w:sz w:val="21"/>
      <w:szCs w:val="24"/>
      <w:lang w:val="en-US" w:eastAsia="zh-CN" w:bidi="ar-SA"/>
    </w:rPr>
  </w:style>
  <w:style w:type="paragraph" w:customStyle="1" w:styleId="192">
    <w:name w:val="样式 91 小四"/>
    <w:rPr>
      <w:rFonts w:ascii="Times New Roman" w:eastAsia="SimSun" w:cs="Times New Roman" w:hAnsi="Times New Roman"/>
      <w:sz w:val="24"/>
      <w:szCs w:val="24"/>
      <w:lang w:val="en-US" w:eastAsia="zh-CN" w:bidi="ar-SA"/>
    </w:rPr>
  </w:style>
  <w:style w:type="paragraph" w:customStyle="1" w:styleId="193">
    <w:name w:val="样式 60 10 磅"/>
    <w:pPr>
      <w:widowControl w:val="0"/>
      <w:jc w:val="both"/>
    </w:pPr>
    <w:rPr>
      <w:rFonts w:ascii="Calibri" w:eastAsia="宋体" w:cs="Times New Roman" w:hAnsi="Calibri"/>
      <w:kern w:val="2"/>
      <w:sz w:val="21"/>
      <w:szCs w:val="22"/>
      <w:lang w:val="en-US" w:eastAsia="zh-CN" w:bidi="ar-SA"/>
    </w:rPr>
  </w:style>
  <w:style w:type="paragraph" w:customStyle="1" w:styleId="194">
    <w:name w:val="样式 92 小四"/>
    <w:rPr>
      <w:rFonts w:ascii="Times New Roman" w:eastAsia="SimSun" w:cs="Times New Roman" w:hAnsi="Times New Roman"/>
      <w:sz w:val="24"/>
      <w:szCs w:val="24"/>
      <w:lang w:val="en-US" w:eastAsia="zh-CN" w:bidi="ar-SA"/>
    </w:rPr>
  </w:style>
  <w:style w:type="paragraph" w:customStyle="1" w:styleId="195">
    <w:name w:val="样式 61 10 磅"/>
    <w:pPr>
      <w:widowControl w:val="0"/>
      <w:jc w:val="both"/>
    </w:pPr>
    <w:rPr>
      <w:rFonts w:ascii="Calibri" w:eastAsia="宋体" w:cs="Times New Roman" w:hAnsi="Calibri"/>
      <w:kern w:val="2"/>
      <w:sz w:val="21"/>
      <w:szCs w:val="22"/>
      <w:lang w:val="en-US" w:eastAsia="zh-CN" w:bidi="ar-SA"/>
    </w:rPr>
  </w:style>
  <w:style w:type="paragraph" w:customStyle="1" w:styleId="196">
    <w:name w:val="样式 62 10 磅"/>
    <w:pPr>
      <w:widowControl w:val="0"/>
      <w:jc w:val="both"/>
    </w:pPr>
    <w:rPr>
      <w:rFonts w:ascii="Times New Roman" w:eastAsia="宋体" w:cs="Times New Roman" w:hAnsi="Times New Roman"/>
      <w:kern w:val="2"/>
      <w:sz w:val="21"/>
      <w:szCs w:val="24"/>
      <w:lang w:val="en-US" w:eastAsia="zh-CN" w:bidi="ar-SA"/>
    </w:rPr>
  </w:style>
  <w:style w:type="paragraph" w:customStyle="1" w:styleId="197">
    <w:name w:val="样式 93 小四"/>
    <w:rPr>
      <w:rFonts w:ascii="Times New Roman" w:eastAsia="SimSun" w:cs="Times New Roman" w:hAnsi="Times New Roman"/>
      <w:sz w:val="24"/>
      <w:szCs w:val="24"/>
      <w:lang w:val="en-US" w:eastAsia="zh-CN" w:bidi="ar-SA"/>
    </w:rPr>
  </w:style>
  <w:style w:type="paragraph" w:customStyle="1" w:styleId="198">
    <w:name w:val="样式 63 10 磅"/>
    <w:pPr>
      <w:widowControl w:val="0"/>
      <w:ind w:firstLineChars="200" w:firstLine="200"/>
      <w:jc w:val="both"/>
    </w:pPr>
    <w:rPr>
      <w:rFonts w:ascii="Calibri" w:eastAsia="宋体" w:cs="Arial" w:hAnsi="Calibri"/>
      <w:kern w:val="2"/>
      <w:sz w:val="21"/>
      <w:szCs w:val="22"/>
      <w:lang w:val="en-US" w:eastAsia="zh-CN" w:bidi="ar-SA"/>
    </w:rPr>
  </w:style>
  <w:style w:type="paragraph" w:customStyle="1" w:styleId="199">
    <w:name w:val="样式 94 小四"/>
    <w:rPr>
      <w:rFonts w:ascii="Times New Roman" w:eastAsia="SimSun" w:cs="Times New Roman" w:hAnsi="Times New Roman"/>
      <w:sz w:val="24"/>
      <w:szCs w:val="24"/>
      <w:lang w:val="en-US" w:eastAsia="zh-CN" w:bidi="ar-SA"/>
    </w:rPr>
  </w:style>
  <w:style w:type="paragraph" w:customStyle="1" w:styleId="200">
    <w:name w:val="样式 64 10 磅"/>
    <w:pPr>
      <w:widowControl w:val="0"/>
      <w:jc w:val="both"/>
    </w:pPr>
    <w:rPr>
      <w:rFonts w:ascii="Times New Roman" w:eastAsia="宋体" w:cs="Times New Roman" w:hAnsi="Times New Roman"/>
      <w:kern w:val="2"/>
      <w:sz w:val="21"/>
      <w:szCs w:val="24"/>
      <w:lang w:val="en-US" w:eastAsia="zh-CN" w:bidi="ar-SA"/>
    </w:rPr>
  </w:style>
  <w:style w:type="paragraph" w:customStyle="1" w:styleId="201">
    <w:name w:val="样式 65 10 磅"/>
    <w:pPr>
      <w:widowControl w:val="0"/>
      <w:jc w:val="both"/>
    </w:pPr>
    <w:rPr>
      <w:rFonts w:ascii="Times New Roman" w:eastAsia="宋体" w:cs="Times New Roman" w:hAnsi="Times New Roman"/>
      <w:kern w:val="2"/>
      <w:sz w:val="21"/>
      <w:szCs w:val="24"/>
      <w:lang w:val="en-US" w:eastAsia="zh-CN" w:bidi="ar-SA"/>
    </w:rPr>
  </w:style>
  <w:style w:type="paragraph" w:customStyle="1" w:styleId="202">
    <w:name w:val="样式 66 10 磅"/>
    <w:pPr>
      <w:widowControl w:val="0"/>
      <w:jc w:val="both"/>
    </w:pPr>
    <w:rPr>
      <w:rFonts w:ascii="Times New Roman" w:eastAsia="宋体" w:cs="Times New Roman" w:hAnsi="Times New Roman"/>
      <w:kern w:val="2"/>
      <w:sz w:val="21"/>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435</TotalTime>
  <Application>Yozo_Office</Application>
  <Pages>8</Pages>
  <Words>3794</Words>
  <Characters>3820</Characters>
  <Lines>170</Lines>
  <Paragraphs>59</Paragraphs>
  <CharactersWithSpaces>3847</CharactersWithSpaces>
  <Company>AAA</Company>
</Properties>
</file>

<file path=docProps/core.xml><?xml version="1.0" encoding="utf-8"?>
<cp:coreProperties xmlns:cp="http://schemas.openxmlformats.org/package/2006/metadata/core-properties" xmlns:dc="http://purl.org/dc/elements/1.1/" xmlns:dcterms="http://purl.org/dc/terms/" xmlns:xsi="http://www.w3.org/2001/XMLSchema-instance">
  <dc:title>《进境植物和植物产品风险分析</dc:title>
  <dc:creator>user216-install</dc:creator>
  <cp:lastModifiedBy>魏薇</cp:lastModifiedBy>
  <cp:revision>2</cp:revision>
  <dcterms:created xsi:type="dcterms:W3CDTF">2021-12-09T06:43:00Z</dcterms:created>
  <dcterms:modified xsi:type="dcterms:W3CDTF">2022-07-05T06:45:02Z</dcterms:modified>
</cp:coreProperties>
</file>