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02605" w14:textId="77777777" w:rsidR="00476AD9" w:rsidRDefault="00476AD9">
      <w:pPr>
        <w:rPr>
          <w:rFonts w:ascii="黑体" w:eastAsia="黑体" w:hAnsi="黑体"/>
          <w:b/>
          <w:bCs/>
          <w:sz w:val="48"/>
          <w:szCs w:val="48"/>
        </w:rPr>
      </w:pPr>
    </w:p>
    <w:p w14:paraId="4E144475" w14:textId="77777777" w:rsidR="00476AD9" w:rsidRDefault="00476AD9">
      <w:pPr>
        <w:rPr>
          <w:rFonts w:ascii="黑体" w:eastAsia="黑体" w:hAnsi="黑体"/>
          <w:b/>
          <w:bCs/>
          <w:sz w:val="48"/>
          <w:szCs w:val="48"/>
        </w:rPr>
      </w:pPr>
    </w:p>
    <w:p w14:paraId="7817BC46" w14:textId="77777777" w:rsidR="00476AD9" w:rsidRDefault="00476AD9">
      <w:pPr>
        <w:rPr>
          <w:rFonts w:ascii="黑体" w:eastAsia="黑体" w:hAnsi="黑体"/>
          <w:b/>
          <w:bCs/>
          <w:sz w:val="48"/>
          <w:szCs w:val="48"/>
        </w:rPr>
      </w:pPr>
    </w:p>
    <w:p w14:paraId="5989F24D" w14:textId="77777777" w:rsidR="00476AD9" w:rsidRDefault="00476AD9">
      <w:pPr>
        <w:rPr>
          <w:rFonts w:ascii="黑体" w:eastAsia="黑体" w:hAnsi="黑体"/>
          <w:b/>
          <w:bCs/>
          <w:sz w:val="48"/>
          <w:szCs w:val="48"/>
        </w:rPr>
      </w:pPr>
    </w:p>
    <w:p w14:paraId="5940F508" w14:textId="77777777" w:rsidR="00F3087B" w:rsidRDefault="00F3087B">
      <w:pPr>
        <w:rPr>
          <w:rFonts w:ascii="黑体" w:eastAsia="黑体" w:hAnsi="黑体"/>
          <w:b/>
          <w:bCs/>
          <w:sz w:val="48"/>
          <w:szCs w:val="48"/>
        </w:rPr>
      </w:pPr>
    </w:p>
    <w:p w14:paraId="374EEB86" w14:textId="3049F894" w:rsidR="00476AD9" w:rsidRPr="00476AD9" w:rsidRDefault="00476AD9" w:rsidP="00476AD9">
      <w:pPr>
        <w:jc w:val="center"/>
        <w:rPr>
          <w:rFonts w:ascii="黑体" w:eastAsia="黑体" w:hAnsi="黑体"/>
          <w:b/>
          <w:bCs/>
          <w:sz w:val="48"/>
          <w:szCs w:val="48"/>
        </w:rPr>
      </w:pPr>
      <w:r w:rsidRPr="00476AD9">
        <w:rPr>
          <w:rFonts w:ascii="黑体" w:eastAsia="黑体" w:hAnsi="黑体"/>
          <w:b/>
          <w:bCs/>
          <w:sz w:val="48"/>
          <w:szCs w:val="48"/>
        </w:rPr>
        <w:t>《</w:t>
      </w:r>
      <w:r w:rsidR="0065793F">
        <w:rPr>
          <w:rFonts w:ascii="黑体" w:eastAsia="黑体" w:hAnsi="黑体"/>
          <w:b/>
          <w:bCs/>
          <w:sz w:val="48"/>
          <w:szCs w:val="48"/>
        </w:rPr>
        <w:t>汽车数据出境活动安全评估方法</w:t>
      </w:r>
      <w:r w:rsidRPr="00476AD9">
        <w:rPr>
          <w:rFonts w:ascii="黑体" w:eastAsia="黑体" w:hAnsi="黑体"/>
          <w:b/>
          <w:bCs/>
          <w:sz w:val="48"/>
          <w:szCs w:val="48"/>
        </w:rPr>
        <w:t>》</w:t>
      </w:r>
    </w:p>
    <w:p w14:paraId="5C5FB5D4" w14:textId="04C990AB" w:rsidR="00476AD9" w:rsidRPr="00476AD9" w:rsidRDefault="00476AD9" w:rsidP="00476AD9">
      <w:pPr>
        <w:jc w:val="center"/>
        <w:rPr>
          <w:rFonts w:ascii="黑体" w:eastAsia="黑体" w:hAnsi="黑体"/>
          <w:b/>
          <w:bCs/>
          <w:sz w:val="28"/>
          <w:szCs w:val="32"/>
        </w:rPr>
      </w:pPr>
      <w:r w:rsidRPr="00476AD9">
        <w:rPr>
          <w:rFonts w:ascii="黑体" w:eastAsia="黑体" w:hAnsi="黑体"/>
          <w:b/>
          <w:bCs/>
          <w:sz w:val="28"/>
          <w:szCs w:val="32"/>
        </w:rPr>
        <w:t>（征求意见稿）</w:t>
      </w:r>
    </w:p>
    <w:p w14:paraId="51FDCC56" w14:textId="69AE3CCF" w:rsidR="002972C7" w:rsidRPr="00476AD9" w:rsidRDefault="00476AD9" w:rsidP="00476AD9">
      <w:pPr>
        <w:jc w:val="center"/>
        <w:rPr>
          <w:rFonts w:ascii="黑体" w:eastAsia="黑体" w:hAnsi="黑体"/>
          <w:b/>
          <w:bCs/>
          <w:sz w:val="44"/>
          <w:szCs w:val="44"/>
        </w:rPr>
      </w:pPr>
      <w:r w:rsidRPr="00476AD9">
        <w:rPr>
          <w:rFonts w:ascii="黑体" w:eastAsia="黑体" w:hAnsi="黑体"/>
          <w:b/>
          <w:bCs/>
          <w:sz w:val="44"/>
          <w:szCs w:val="44"/>
        </w:rPr>
        <w:t>编制说明</w:t>
      </w:r>
    </w:p>
    <w:p w14:paraId="5449C9FB" w14:textId="77777777" w:rsidR="00476AD9" w:rsidRPr="00476AD9" w:rsidRDefault="00476AD9">
      <w:pPr>
        <w:rPr>
          <w:rFonts w:ascii="黑体" w:eastAsia="黑体" w:hAnsi="黑体"/>
          <w:b/>
          <w:bCs/>
        </w:rPr>
      </w:pPr>
    </w:p>
    <w:p w14:paraId="2C4FF2C4" w14:textId="77777777" w:rsidR="00476AD9" w:rsidRDefault="00476AD9" w:rsidP="00476AD9">
      <w:pPr>
        <w:jc w:val="center"/>
        <w:rPr>
          <w:rFonts w:ascii="仿宋_GB2312" w:eastAsia="仿宋_GB2312" w:hAnsi="宋体"/>
          <w:sz w:val="28"/>
          <w:szCs w:val="32"/>
        </w:rPr>
      </w:pPr>
    </w:p>
    <w:p w14:paraId="1B10DCC4" w14:textId="77777777" w:rsidR="00476AD9" w:rsidRDefault="00476AD9" w:rsidP="00476AD9">
      <w:pPr>
        <w:jc w:val="center"/>
        <w:rPr>
          <w:rFonts w:ascii="仿宋_GB2312" w:eastAsia="仿宋_GB2312" w:hAnsi="宋体"/>
          <w:sz w:val="28"/>
          <w:szCs w:val="32"/>
        </w:rPr>
      </w:pPr>
    </w:p>
    <w:p w14:paraId="12C65CB7" w14:textId="77777777" w:rsidR="00476AD9" w:rsidRDefault="00476AD9" w:rsidP="00476AD9">
      <w:pPr>
        <w:jc w:val="center"/>
        <w:rPr>
          <w:rFonts w:ascii="仿宋_GB2312" w:eastAsia="仿宋_GB2312" w:hAnsi="宋体"/>
          <w:sz w:val="28"/>
          <w:szCs w:val="32"/>
        </w:rPr>
      </w:pPr>
    </w:p>
    <w:p w14:paraId="44B7DD42" w14:textId="77777777" w:rsidR="00476AD9" w:rsidRDefault="00476AD9" w:rsidP="00476AD9">
      <w:pPr>
        <w:jc w:val="center"/>
        <w:rPr>
          <w:rFonts w:ascii="仿宋_GB2312" w:eastAsia="仿宋_GB2312" w:hAnsi="宋体"/>
          <w:sz w:val="28"/>
          <w:szCs w:val="32"/>
        </w:rPr>
      </w:pPr>
    </w:p>
    <w:p w14:paraId="669821E4" w14:textId="77777777" w:rsidR="00476AD9" w:rsidRDefault="00476AD9" w:rsidP="00476AD9">
      <w:pPr>
        <w:jc w:val="center"/>
        <w:rPr>
          <w:rFonts w:ascii="仿宋_GB2312" w:eastAsia="仿宋_GB2312" w:hAnsi="宋体"/>
          <w:sz w:val="28"/>
          <w:szCs w:val="32"/>
        </w:rPr>
      </w:pPr>
    </w:p>
    <w:p w14:paraId="75A42C21" w14:textId="77777777" w:rsidR="00476AD9" w:rsidRDefault="00476AD9" w:rsidP="00476AD9">
      <w:pPr>
        <w:jc w:val="center"/>
        <w:rPr>
          <w:rFonts w:ascii="仿宋_GB2312" w:eastAsia="仿宋_GB2312" w:hAnsi="宋体"/>
          <w:sz w:val="28"/>
          <w:szCs w:val="32"/>
        </w:rPr>
      </w:pPr>
    </w:p>
    <w:p w14:paraId="0212921A" w14:textId="77777777" w:rsidR="00476AD9" w:rsidRDefault="00476AD9" w:rsidP="00476AD9">
      <w:pPr>
        <w:jc w:val="center"/>
        <w:rPr>
          <w:rFonts w:ascii="仿宋_GB2312" w:eastAsia="仿宋_GB2312" w:hAnsi="宋体"/>
          <w:sz w:val="28"/>
          <w:szCs w:val="32"/>
        </w:rPr>
      </w:pPr>
    </w:p>
    <w:p w14:paraId="2B23298A" w14:textId="77777777" w:rsidR="00476AD9" w:rsidRDefault="00476AD9" w:rsidP="00476AD9">
      <w:pPr>
        <w:jc w:val="center"/>
        <w:rPr>
          <w:rFonts w:ascii="仿宋_GB2312" w:eastAsia="仿宋_GB2312" w:hAnsi="宋体"/>
          <w:sz w:val="28"/>
          <w:szCs w:val="32"/>
        </w:rPr>
      </w:pPr>
    </w:p>
    <w:p w14:paraId="1B1524A9" w14:textId="1D7BA2D9" w:rsidR="00476AD9" w:rsidRPr="00476AD9" w:rsidRDefault="00476AD9" w:rsidP="00476AD9">
      <w:pPr>
        <w:jc w:val="center"/>
        <w:rPr>
          <w:rFonts w:ascii="仿宋_GB2312" w:eastAsia="仿宋_GB2312" w:hAnsi="宋体"/>
          <w:sz w:val="28"/>
          <w:szCs w:val="32"/>
        </w:rPr>
      </w:pPr>
      <w:r w:rsidRPr="00476AD9">
        <w:rPr>
          <w:rFonts w:ascii="仿宋_GB2312" w:eastAsia="仿宋_GB2312" w:hAnsi="宋体" w:hint="eastAsia"/>
          <w:sz w:val="28"/>
          <w:szCs w:val="32"/>
        </w:rPr>
        <w:t>标准起草项目组</w:t>
      </w:r>
    </w:p>
    <w:p w14:paraId="18F91D00" w14:textId="445CB048" w:rsidR="00476AD9" w:rsidRDefault="00476AD9" w:rsidP="00476AD9">
      <w:pPr>
        <w:jc w:val="center"/>
        <w:rPr>
          <w:rFonts w:ascii="仿宋_GB2312" w:eastAsia="仿宋_GB2312" w:hAnsi="仿宋_GB2312" w:cs="仿宋_GB2312"/>
          <w:sz w:val="28"/>
          <w:szCs w:val="32"/>
        </w:rPr>
      </w:pPr>
      <w:r w:rsidRPr="00476AD9">
        <w:rPr>
          <w:rFonts w:ascii="仿宋_GB2312" w:eastAsia="仿宋_GB2312" w:hAnsi="宋体" w:hint="eastAsia"/>
          <w:sz w:val="28"/>
          <w:szCs w:val="32"/>
        </w:rPr>
        <w:t>二</w:t>
      </w:r>
      <w:r w:rsidRPr="00476AD9">
        <w:rPr>
          <w:rFonts w:ascii="微软雅黑" w:eastAsia="微软雅黑" w:hAnsi="微软雅黑" w:cs="微软雅黑" w:hint="eastAsia"/>
          <w:sz w:val="28"/>
          <w:szCs w:val="32"/>
        </w:rPr>
        <w:t>〇</w:t>
      </w:r>
      <w:r w:rsidRPr="00476AD9">
        <w:rPr>
          <w:rFonts w:ascii="仿宋_GB2312" w:eastAsia="仿宋_GB2312" w:hAnsi="仿宋_GB2312" w:cs="仿宋_GB2312" w:hint="eastAsia"/>
          <w:sz w:val="28"/>
          <w:szCs w:val="32"/>
        </w:rPr>
        <w:t>二四年</w:t>
      </w:r>
      <w:r w:rsidR="00F3087B">
        <w:rPr>
          <w:rFonts w:ascii="仿宋_GB2312" w:eastAsia="仿宋_GB2312" w:hAnsi="仿宋_GB2312" w:cs="仿宋_GB2312" w:hint="eastAsia"/>
          <w:sz w:val="28"/>
          <w:szCs w:val="32"/>
        </w:rPr>
        <w:t>十</w:t>
      </w:r>
      <w:r w:rsidRPr="00476AD9">
        <w:rPr>
          <w:rFonts w:ascii="仿宋_GB2312" w:eastAsia="仿宋_GB2312" w:hAnsi="仿宋_GB2312" w:cs="仿宋_GB2312" w:hint="eastAsia"/>
          <w:sz w:val="28"/>
          <w:szCs w:val="32"/>
        </w:rPr>
        <w:t>月</w:t>
      </w:r>
      <w:r w:rsidR="00F3087B">
        <w:rPr>
          <w:rFonts w:ascii="仿宋_GB2312" w:eastAsia="仿宋_GB2312" w:hAnsi="仿宋_GB2312" w:cs="仿宋_GB2312" w:hint="eastAsia"/>
          <w:sz w:val="28"/>
          <w:szCs w:val="32"/>
        </w:rPr>
        <w:t>十五</w:t>
      </w:r>
      <w:r w:rsidRPr="00476AD9">
        <w:rPr>
          <w:rFonts w:ascii="仿宋_GB2312" w:eastAsia="仿宋_GB2312" w:hAnsi="仿宋_GB2312" w:cs="仿宋_GB2312" w:hint="eastAsia"/>
          <w:sz w:val="28"/>
          <w:szCs w:val="32"/>
        </w:rPr>
        <w:t>日</w:t>
      </w:r>
    </w:p>
    <w:p w14:paraId="4902C493" w14:textId="77777777" w:rsidR="00476AD9" w:rsidRDefault="00476AD9" w:rsidP="00476AD9">
      <w:pPr>
        <w:jc w:val="center"/>
        <w:rPr>
          <w:rFonts w:ascii="仿宋_GB2312" w:eastAsia="仿宋_GB2312" w:hAnsi="仿宋_GB2312" w:cs="仿宋_GB2312"/>
          <w:sz w:val="28"/>
          <w:szCs w:val="32"/>
        </w:rPr>
      </w:pPr>
    </w:p>
    <w:p w14:paraId="3C868E87" w14:textId="77777777" w:rsidR="00476AD9" w:rsidRDefault="00476AD9" w:rsidP="00476AD9">
      <w:pPr>
        <w:jc w:val="center"/>
        <w:rPr>
          <w:rFonts w:ascii="仿宋_GB2312" w:eastAsia="仿宋_GB2312" w:hAnsi="仿宋_GB2312" w:cs="仿宋_GB2312"/>
          <w:sz w:val="28"/>
          <w:szCs w:val="32"/>
        </w:rPr>
      </w:pPr>
    </w:p>
    <w:p w14:paraId="2A1A1AA4" w14:textId="77777777" w:rsidR="00476AD9" w:rsidRDefault="00476AD9" w:rsidP="00476AD9">
      <w:pPr>
        <w:jc w:val="center"/>
        <w:rPr>
          <w:rFonts w:ascii="仿宋_GB2312" w:eastAsia="仿宋_GB2312" w:hAnsi="仿宋_GB2312" w:cs="仿宋_GB2312"/>
          <w:sz w:val="28"/>
          <w:szCs w:val="32"/>
        </w:rPr>
      </w:pPr>
    </w:p>
    <w:p w14:paraId="3F3221F1" w14:textId="77777777" w:rsidR="00476AD9" w:rsidRDefault="00476AD9" w:rsidP="00476AD9">
      <w:pPr>
        <w:jc w:val="center"/>
        <w:rPr>
          <w:rFonts w:ascii="仿宋_GB2312" w:eastAsia="仿宋_GB2312" w:hAnsi="仿宋_GB2312" w:cs="仿宋_GB2312"/>
          <w:sz w:val="28"/>
          <w:szCs w:val="32"/>
        </w:rPr>
      </w:pPr>
    </w:p>
    <w:p w14:paraId="328E8570" w14:textId="77777777" w:rsidR="00B66C11" w:rsidRDefault="00B66C11" w:rsidP="00476AD9">
      <w:pPr>
        <w:jc w:val="center"/>
        <w:rPr>
          <w:rFonts w:ascii="宋体" w:eastAsia="宋体" w:hAnsi="宋体"/>
          <w:b/>
          <w:bCs/>
          <w:sz w:val="32"/>
          <w:szCs w:val="36"/>
        </w:rPr>
      </w:pPr>
    </w:p>
    <w:p w14:paraId="5EC970F2" w14:textId="194621E1" w:rsidR="00476AD9" w:rsidRPr="00476AD9" w:rsidRDefault="00476AD9" w:rsidP="00476AD9">
      <w:pPr>
        <w:jc w:val="center"/>
        <w:rPr>
          <w:rFonts w:ascii="宋体" w:eastAsia="宋体" w:hAnsi="宋体"/>
          <w:b/>
          <w:bCs/>
          <w:sz w:val="32"/>
          <w:szCs w:val="36"/>
        </w:rPr>
      </w:pPr>
      <w:r w:rsidRPr="00476AD9">
        <w:rPr>
          <w:rFonts w:ascii="宋体" w:eastAsia="宋体" w:hAnsi="宋体" w:hint="eastAsia"/>
          <w:b/>
          <w:bCs/>
          <w:sz w:val="32"/>
          <w:szCs w:val="36"/>
        </w:rPr>
        <w:t>《</w:t>
      </w:r>
      <w:r w:rsidR="0065793F">
        <w:rPr>
          <w:rFonts w:ascii="宋体" w:eastAsia="宋体" w:hAnsi="宋体" w:hint="eastAsia"/>
          <w:b/>
          <w:bCs/>
          <w:sz w:val="32"/>
          <w:szCs w:val="36"/>
        </w:rPr>
        <w:t>汽车数据出境活动安全评估方法</w:t>
      </w:r>
      <w:r w:rsidRPr="00476AD9">
        <w:rPr>
          <w:rFonts w:ascii="宋体" w:eastAsia="宋体" w:hAnsi="宋体" w:hint="eastAsia"/>
          <w:b/>
          <w:bCs/>
          <w:sz w:val="32"/>
          <w:szCs w:val="36"/>
        </w:rPr>
        <w:t>》</w:t>
      </w:r>
    </w:p>
    <w:p w14:paraId="7E3789CB" w14:textId="455128F9" w:rsidR="00476AD9" w:rsidRDefault="0065793F" w:rsidP="00476AD9">
      <w:pPr>
        <w:jc w:val="center"/>
        <w:rPr>
          <w:rFonts w:ascii="宋体" w:eastAsia="宋体" w:hAnsi="宋体"/>
          <w:b/>
          <w:bCs/>
          <w:sz w:val="32"/>
          <w:szCs w:val="36"/>
        </w:rPr>
      </w:pPr>
      <w:r>
        <w:rPr>
          <w:rFonts w:ascii="宋体" w:eastAsia="宋体" w:hAnsi="宋体" w:hint="eastAsia"/>
          <w:b/>
          <w:bCs/>
          <w:sz w:val="32"/>
          <w:szCs w:val="36"/>
        </w:rPr>
        <w:t>团体</w:t>
      </w:r>
      <w:r w:rsidR="00476AD9" w:rsidRPr="00476AD9">
        <w:rPr>
          <w:rFonts w:ascii="宋体" w:eastAsia="宋体" w:hAnsi="宋体" w:hint="eastAsia"/>
          <w:b/>
          <w:bCs/>
          <w:sz w:val="32"/>
          <w:szCs w:val="36"/>
        </w:rPr>
        <w:t>标准编制说明</w:t>
      </w:r>
    </w:p>
    <w:p w14:paraId="024F3ED6" w14:textId="373AE7F7" w:rsidR="00476AD9" w:rsidRPr="000A3D92" w:rsidRDefault="00476AD9" w:rsidP="000A3D92">
      <w:pPr>
        <w:numPr>
          <w:ilvl w:val="0"/>
          <w:numId w:val="1"/>
        </w:numPr>
        <w:ind w:left="0" w:firstLine="0"/>
        <w:rPr>
          <w:rFonts w:ascii="方正仿宋简体" w:eastAsia="方正仿宋简体"/>
          <w:b/>
          <w:bCs/>
          <w:sz w:val="24"/>
          <w:szCs w:val="24"/>
          <w14:ligatures w14:val="none"/>
        </w:rPr>
      </w:pPr>
      <w:r w:rsidRPr="000A3D92">
        <w:rPr>
          <w:rFonts w:ascii="方正仿宋简体" w:eastAsia="方正仿宋简体" w:hint="eastAsia"/>
          <w:b/>
          <w:bCs/>
          <w:sz w:val="24"/>
          <w:szCs w:val="24"/>
          <w14:ligatures w14:val="none"/>
        </w:rPr>
        <w:t>工作简况</w:t>
      </w:r>
    </w:p>
    <w:p w14:paraId="294E9AA6" w14:textId="485DFFC1" w:rsidR="003E3E74" w:rsidRDefault="003E3E74" w:rsidP="000A3D92">
      <w:pPr>
        <w:pStyle w:val="a5"/>
        <w:numPr>
          <w:ilvl w:val="0"/>
          <w:numId w:val="3"/>
        </w:numPr>
        <w:ind w:firstLineChars="0"/>
        <w:rPr>
          <w:rFonts w:ascii="方正仿宋简体" w:eastAsia="方正仿宋简体"/>
          <w:b/>
          <w:bCs/>
          <w:sz w:val="24"/>
          <w:szCs w:val="24"/>
          <w14:ligatures w14:val="none"/>
        </w:rPr>
      </w:pPr>
      <w:r>
        <w:rPr>
          <w:rFonts w:ascii="方正仿宋简体" w:eastAsia="方正仿宋简体" w:hint="eastAsia"/>
          <w:b/>
          <w:bCs/>
          <w:sz w:val="24"/>
          <w:szCs w:val="24"/>
          <w14:ligatures w14:val="none"/>
        </w:rPr>
        <w:t>任务来源</w:t>
      </w:r>
    </w:p>
    <w:p w14:paraId="76743ADF" w14:textId="7103D6F7" w:rsidR="003E3E74" w:rsidRPr="003E3E74" w:rsidRDefault="003E3E74" w:rsidP="003E3E74">
      <w:pPr>
        <w:ind w:firstLineChars="200" w:firstLine="560"/>
        <w:rPr>
          <w:rFonts w:ascii="仿宋_GB2312" w:eastAsia="仿宋_GB2312" w:hAnsi="仿宋" w:cs="仿宋"/>
          <w:sz w:val="28"/>
          <w:szCs w:val="24"/>
          <w14:ligatures w14:val="none"/>
        </w:rPr>
      </w:pPr>
      <w:r w:rsidRPr="003E3E74">
        <w:rPr>
          <w:rFonts w:ascii="仿宋_GB2312" w:eastAsia="仿宋_GB2312" w:hAnsi="仿宋" w:cs="仿宋" w:hint="eastAsia"/>
          <w:sz w:val="28"/>
          <w:szCs w:val="24"/>
          <w14:ligatures w14:val="none"/>
        </w:rPr>
        <w:t>根据中国出入境检验检疫协会</w:t>
      </w:r>
      <w:r w:rsidR="00CD69B0">
        <w:rPr>
          <w:rFonts w:ascii="仿宋_GB2312" w:eastAsia="仿宋_GB2312" w:hAnsi="仿宋" w:cs="仿宋" w:hint="eastAsia"/>
          <w:sz w:val="28"/>
          <w:szCs w:val="24"/>
          <w14:ligatures w14:val="none"/>
        </w:rPr>
        <w:t>（CIQA/TC12）</w:t>
      </w:r>
      <w:r w:rsidRPr="003E3E74">
        <w:rPr>
          <w:rFonts w:ascii="仿宋_GB2312" w:eastAsia="仿宋_GB2312" w:hAnsi="仿宋" w:cs="仿宋" w:hint="eastAsia"/>
          <w:sz w:val="28"/>
          <w:szCs w:val="24"/>
          <w14:ligatures w14:val="none"/>
        </w:rPr>
        <w:t>关于批准《陆口进口煤炭采信检验规程》等</w:t>
      </w:r>
      <w:r w:rsidRPr="003E3E74">
        <w:rPr>
          <w:rFonts w:ascii="仿宋_GB2312" w:eastAsia="仿宋_GB2312" w:hAnsi="仿宋" w:cs="仿宋"/>
          <w:sz w:val="28"/>
          <w:szCs w:val="24"/>
          <w14:ligatures w14:val="none"/>
        </w:rPr>
        <w:t>4项团体标准立项的通知（中</w:t>
      </w:r>
      <w:proofErr w:type="gramStart"/>
      <w:r w:rsidRPr="003E3E74">
        <w:rPr>
          <w:rFonts w:ascii="仿宋_GB2312" w:eastAsia="仿宋_GB2312" w:hAnsi="仿宋" w:cs="仿宋"/>
          <w:sz w:val="28"/>
          <w:szCs w:val="24"/>
          <w14:ligatures w14:val="none"/>
        </w:rPr>
        <w:t>检协标</w:t>
      </w:r>
      <w:proofErr w:type="gramEnd"/>
      <w:r w:rsidRPr="003E3E74">
        <w:rPr>
          <w:rFonts w:ascii="仿宋_GB2312" w:eastAsia="仿宋_GB2312" w:hAnsi="仿宋" w:cs="仿宋"/>
          <w:sz w:val="28"/>
          <w:szCs w:val="24"/>
          <w14:ligatures w14:val="none"/>
        </w:rPr>
        <w:t>〔2024〕10号），</w:t>
      </w:r>
      <w:r w:rsidRPr="003E3E74">
        <w:rPr>
          <w:rFonts w:ascii="仿宋_GB2312" w:eastAsia="仿宋_GB2312" w:hAnsi="仿宋" w:cs="仿宋" w:hint="eastAsia"/>
          <w:sz w:val="28"/>
          <w:szCs w:val="24"/>
          <w14:ligatures w14:val="none"/>
        </w:rPr>
        <w:t>《汽车数据出境活动安全评估方法》（立项号：</w:t>
      </w:r>
      <w:r w:rsidRPr="003E3E74">
        <w:rPr>
          <w:rFonts w:ascii="仿宋_GB2312" w:eastAsia="仿宋_GB2312" w:hAnsi="仿宋" w:cs="仿宋"/>
          <w:sz w:val="28"/>
          <w:szCs w:val="24"/>
          <w14:ligatures w14:val="none"/>
        </w:rPr>
        <w:t>P/CIQA-185-2024）由</w:t>
      </w:r>
      <w:r w:rsidR="00DB745E">
        <w:rPr>
          <w:rFonts w:ascii="仿宋_GB2312" w:eastAsia="仿宋_GB2312" w:hAnsi="仿宋" w:cs="仿宋" w:hint="eastAsia"/>
          <w:sz w:val="28"/>
          <w:szCs w:val="24"/>
          <w14:ligatures w14:val="none"/>
        </w:rPr>
        <w:t>中国汽车工程研究院股份有限公司牵头</w:t>
      </w:r>
      <w:r w:rsidRPr="003E3E74">
        <w:rPr>
          <w:rFonts w:ascii="仿宋_GB2312" w:eastAsia="仿宋_GB2312" w:hAnsi="仿宋" w:cs="仿宋" w:hint="eastAsia"/>
          <w:sz w:val="28"/>
          <w:szCs w:val="24"/>
          <w14:ligatures w14:val="none"/>
        </w:rPr>
        <w:t>制定，项目周期</w:t>
      </w:r>
      <w:r w:rsidR="00DB745E">
        <w:rPr>
          <w:rFonts w:ascii="仿宋_GB2312" w:eastAsia="仿宋_GB2312" w:hAnsi="仿宋" w:cs="仿宋" w:hint="eastAsia"/>
          <w:sz w:val="28"/>
          <w:szCs w:val="24"/>
          <w14:ligatures w14:val="none"/>
        </w:rPr>
        <w:t>12</w:t>
      </w:r>
      <w:r w:rsidRPr="003E3E74">
        <w:rPr>
          <w:rFonts w:ascii="仿宋_GB2312" w:eastAsia="仿宋_GB2312" w:hAnsi="仿宋" w:cs="仿宋"/>
          <w:sz w:val="28"/>
          <w:szCs w:val="24"/>
          <w14:ligatures w14:val="none"/>
        </w:rPr>
        <w:t>个月</w:t>
      </w:r>
    </w:p>
    <w:p w14:paraId="70819B97" w14:textId="014759D9" w:rsidR="00476AD9" w:rsidRPr="000A3D92" w:rsidRDefault="00A642A0" w:rsidP="000A3D92">
      <w:pPr>
        <w:pStyle w:val="a5"/>
        <w:numPr>
          <w:ilvl w:val="0"/>
          <w:numId w:val="3"/>
        </w:numPr>
        <w:ind w:firstLineChars="0"/>
        <w:rPr>
          <w:rFonts w:ascii="方正仿宋简体" w:eastAsia="方正仿宋简体"/>
          <w:b/>
          <w:bCs/>
          <w:sz w:val="24"/>
          <w:szCs w:val="24"/>
          <w14:ligatures w14:val="none"/>
        </w:rPr>
      </w:pPr>
      <w:r w:rsidRPr="000A3D92">
        <w:rPr>
          <w:rFonts w:ascii="方正仿宋简体" w:eastAsia="方正仿宋简体" w:hint="eastAsia"/>
          <w:b/>
          <w:bCs/>
          <w:sz w:val="24"/>
          <w:szCs w:val="24"/>
          <w14:ligatures w14:val="none"/>
        </w:rPr>
        <w:t>制定背景</w:t>
      </w:r>
    </w:p>
    <w:p w14:paraId="22808496" w14:textId="4214BA3F" w:rsidR="00A642A0" w:rsidRPr="00A642A0" w:rsidRDefault="00A642A0" w:rsidP="00A642A0">
      <w:pPr>
        <w:ind w:firstLineChars="200" w:firstLine="560"/>
        <w:rPr>
          <w:rFonts w:ascii="仿宋_GB2312" w:eastAsia="仿宋_GB2312" w:hAnsi="仿宋" w:cs="仿宋"/>
          <w:sz w:val="28"/>
          <w:szCs w:val="24"/>
          <w14:ligatures w14:val="none"/>
        </w:rPr>
      </w:pPr>
      <w:r w:rsidRPr="00A642A0">
        <w:rPr>
          <w:rFonts w:ascii="仿宋_GB2312" w:eastAsia="仿宋_GB2312" w:hAnsi="仿宋" w:cs="仿宋" w:hint="eastAsia"/>
          <w:sz w:val="28"/>
          <w:szCs w:val="24"/>
          <w14:ligatures w14:val="none"/>
        </w:rPr>
        <w:t>数据出境作为近期热点话题，一方面是部分行业企业的合</w:t>
      </w:r>
      <w:proofErr w:type="gramStart"/>
      <w:r w:rsidRPr="00A642A0">
        <w:rPr>
          <w:rFonts w:ascii="仿宋_GB2312" w:eastAsia="仿宋_GB2312" w:hAnsi="仿宋" w:cs="仿宋" w:hint="eastAsia"/>
          <w:sz w:val="28"/>
          <w:szCs w:val="24"/>
          <w14:ligatures w14:val="none"/>
        </w:rPr>
        <w:t>规</w:t>
      </w:r>
      <w:proofErr w:type="gramEnd"/>
      <w:r w:rsidRPr="00A642A0">
        <w:rPr>
          <w:rFonts w:ascii="仿宋_GB2312" w:eastAsia="仿宋_GB2312" w:hAnsi="仿宋" w:cs="仿宋" w:hint="eastAsia"/>
          <w:sz w:val="28"/>
          <w:szCs w:val="24"/>
          <w14:ligatures w14:val="none"/>
        </w:rPr>
        <w:t>需求，另一方面也是企业能够安全地释放业务价值的必由之路和重要前提。企业通过数据出境管理活动，可明确自身重要、核心数据资产情况，在数据安全治理中实现差异化的数据安全管控。随着企业数据出境建设工作的进一步探索落地，企业</w:t>
      </w:r>
      <w:r w:rsidR="008826CA">
        <w:rPr>
          <w:rFonts w:ascii="仿宋_GB2312" w:eastAsia="仿宋_GB2312" w:hAnsi="仿宋" w:cs="仿宋" w:hint="eastAsia"/>
          <w:sz w:val="28"/>
          <w:szCs w:val="24"/>
          <w14:ligatures w14:val="none"/>
        </w:rPr>
        <w:t>亟须</w:t>
      </w:r>
      <w:r w:rsidRPr="00A642A0">
        <w:rPr>
          <w:rFonts w:ascii="仿宋_GB2312" w:eastAsia="仿宋_GB2312" w:hAnsi="仿宋" w:cs="仿宋" w:hint="eastAsia"/>
          <w:sz w:val="28"/>
          <w:szCs w:val="24"/>
          <w14:ligatures w14:val="none"/>
        </w:rPr>
        <w:t>了解自身的数据出境工作开展是否满足合</w:t>
      </w:r>
      <w:proofErr w:type="gramStart"/>
      <w:r w:rsidRPr="00A642A0">
        <w:rPr>
          <w:rFonts w:ascii="仿宋_GB2312" w:eastAsia="仿宋_GB2312" w:hAnsi="仿宋" w:cs="仿宋" w:hint="eastAsia"/>
          <w:sz w:val="28"/>
          <w:szCs w:val="24"/>
          <w14:ligatures w14:val="none"/>
        </w:rPr>
        <w:t>规</w:t>
      </w:r>
      <w:proofErr w:type="gramEnd"/>
      <w:r w:rsidRPr="00A642A0">
        <w:rPr>
          <w:rFonts w:ascii="仿宋_GB2312" w:eastAsia="仿宋_GB2312" w:hAnsi="仿宋" w:cs="仿宋" w:hint="eastAsia"/>
          <w:sz w:val="28"/>
          <w:szCs w:val="24"/>
          <w14:ligatures w14:val="none"/>
        </w:rPr>
        <w:t>需求和发展需要。</w:t>
      </w:r>
    </w:p>
    <w:p w14:paraId="334EFDA0" w14:textId="376B2FFB" w:rsidR="00476AD9" w:rsidRDefault="00A642A0" w:rsidP="00A642A0">
      <w:pPr>
        <w:ind w:firstLineChars="200" w:firstLine="560"/>
        <w:rPr>
          <w:rFonts w:ascii="仿宋_GB2312" w:eastAsia="仿宋_GB2312" w:hAnsi="仿宋" w:cs="仿宋"/>
          <w:sz w:val="28"/>
          <w:szCs w:val="24"/>
          <w14:ligatures w14:val="none"/>
        </w:rPr>
      </w:pPr>
      <w:r w:rsidRPr="00A642A0">
        <w:rPr>
          <w:rFonts w:ascii="仿宋_GB2312" w:eastAsia="仿宋_GB2312" w:hAnsi="仿宋" w:cs="仿宋" w:hint="eastAsia"/>
          <w:sz w:val="28"/>
          <w:szCs w:val="24"/>
          <w14:ligatures w14:val="none"/>
        </w:rPr>
        <w:t>据调研，多数汽车企业的数据出境活动管理仍处于摸索阶段，由于企业重要、核心数据实际情况、遵循标准各不相同等原因，企业数据出境工作开展情况参差不齐，目前业界缺少对数据出境工作开展情况的统一检查标准，对数据出境活动管理情况尚不能进行有效评估。</w:t>
      </w:r>
    </w:p>
    <w:p w14:paraId="56C83622" w14:textId="6CEE4CD9" w:rsidR="000A3D92" w:rsidRPr="000A3D92" w:rsidRDefault="000A3D92" w:rsidP="000A3D92">
      <w:pPr>
        <w:pStyle w:val="a5"/>
        <w:numPr>
          <w:ilvl w:val="0"/>
          <w:numId w:val="3"/>
        </w:numPr>
        <w:ind w:firstLineChars="0"/>
        <w:rPr>
          <w:rFonts w:ascii="方正仿宋简体" w:eastAsia="方正仿宋简体"/>
          <w:b/>
          <w:bCs/>
          <w:sz w:val="24"/>
          <w:szCs w:val="24"/>
          <w14:ligatures w14:val="none"/>
        </w:rPr>
      </w:pPr>
      <w:r w:rsidRPr="000A3D92">
        <w:rPr>
          <w:rFonts w:ascii="方正仿宋简体" w:eastAsia="方正仿宋简体" w:hint="eastAsia"/>
          <w:b/>
          <w:bCs/>
          <w:sz w:val="24"/>
          <w:szCs w:val="24"/>
          <w14:ligatures w14:val="none"/>
        </w:rPr>
        <w:lastRenderedPageBreak/>
        <w:t>起草过程</w:t>
      </w:r>
    </w:p>
    <w:p w14:paraId="65F2A35C" w14:textId="11E732A7" w:rsidR="000A3D92" w:rsidRDefault="000A3D92" w:rsidP="00A642A0">
      <w:pPr>
        <w:ind w:firstLineChars="200" w:firstLine="560"/>
        <w:rPr>
          <w:rFonts w:ascii="仿宋_GB2312" w:eastAsia="仿宋_GB2312" w:hAnsi="仿宋" w:cs="仿宋"/>
          <w:sz w:val="28"/>
          <w:szCs w:val="24"/>
          <w14:ligatures w14:val="none"/>
        </w:rPr>
      </w:pPr>
      <w:r w:rsidRPr="000A3D92">
        <w:rPr>
          <w:rFonts w:ascii="仿宋_GB2312" w:eastAsia="仿宋_GB2312" w:hAnsi="仿宋" w:cs="仿宋"/>
          <w:sz w:val="28"/>
          <w:szCs w:val="24"/>
          <w14:ligatures w14:val="none"/>
        </w:rPr>
        <w:t>202</w:t>
      </w:r>
      <w:r>
        <w:rPr>
          <w:rFonts w:ascii="仿宋_GB2312" w:eastAsia="仿宋_GB2312" w:hAnsi="仿宋" w:cs="仿宋" w:hint="eastAsia"/>
          <w:sz w:val="28"/>
          <w:szCs w:val="24"/>
          <w14:ligatures w14:val="none"/>
        </w:rPr>
        <w:t>4</w:t>
      </w:r>
      <w:r w:rsidRPr="000A3D92">
        <w:rPr>
          <w:rFonts w:ascii="仿宋_GB2312" w:eastAsia="仿宋_GB2312" w:hAnsi="仿宋" w:cs="仿宋"/>
          <w:sz w:val="28"/>
          <w:szCs w:val="24"/>
          <w14:ligatures w14:val="none"/>
        </w:rPr>
        <w:t>年</w:t>
      </w:r>
      <w:r>
        <w:rPr>
          <w:rFonts w:ascii="仿宋_GB2312" w:eastAsia="仿宋_GB2312" w:hAnsi="仿宋" w:cs="仿宋" w:hint="eastAsia"/>
          <w:sz w:val="28"/>
          <w:szCs w:val="24"/>
          <w14:ligatures w14:val="none"/>
        </w:rPr>
        <w:t>5</w:t>
      </w:r>
      <w:r w:rsidRPr="000A3D92">
        <w:rPr>
          <w:rFonts w:ascii="仿宋_GB2312" w:eastAsia="仿宋_GB2312" w:hAnsi="仿宋" w:cs="仿宋"/>
          <w:sz w:val="28"/>
          <w:szCs w:val="24"/>
          <w14:ligatures w14:val="none"/>
        </w:rPr>
        <w:t>月，标准立项计划下达，</w:t>
      </w:r>
      <w:r>
        <w:rPr>
          <w:rFonts w:ascii="仿宋_GB2312" w:eastAsia="仿宋_GB2312" w:hAnsi="仿宋" w:cs="仿宋" w:hint="eastAsia"/>
          <w:sz w:val="28"/>
          <w:szCs w:val="24"/>
          <w14:ligatures w14:val="none"/>
        </w:rPr>
        <w:t>中国汽车工程研究院股份有限公司</w:t>
      </w:r>
      <w:r w:rsidRPr="000A3D92">
        <w:rPr>
          <w:rFonts w:ascii="仿宋_GB2312" w:eastAsia="仿宋_GB2312" w:hAnsi="仿宋" w:cs="仿宋"/>
          <w:sz w:val="28"/>
          <w:szCs w:val="24"/>
          <w14:ligatures w14:val="none"/>
        </w:rPr>
        <w:t>（以下简称</w:t>
      </w:r>
      <w:r>
        <w:rPr>
          <w:rFonts w:ascii="仿宋_GB2312" w:eastAsia="仿宋_GB2312" w:hAnsi="仿宋" w:cs="仿宋" w:hint="eastAsia"/>
          <w:sz w:val="28"/>
          <w:szCs w:val="24"/>
          <w14:ligatures w14:val="none"/>
        </w:rPr>
        <w:t>中国汽</w:t>
      </w:r>
      <w:proofErr w:type="gramStart"/>
      <w:r>
        <w:rPr>
          <w:rFonts w:ascii="仿宋_GB2312" w:eastAsia="仿宋_GB2312" w:hAnsi="仿宋" w:cs="仿宋" w:hint="eastAsia"/>
          <w:sz w:val="28"/>
          <w:szCs w:val="24"/>
          <w14:ligatures w14:val="none"/>
        </w:rPr>
        <w:t>研</w:t>
      </w:r>
      <w:proofErr w:type="gramEnd"/>
      <w:r w:rsidRPr="000A3D92">
        <w:rPr>
          <w:rFonts w:ascii="仿宋_GB2312" w:eastAsia="仿宋_GB2312" w:hAnsi="仿宋" w:cs="仿宋"/>
          <w:sz w:val="28"/>
          <w:szCs w:val="24"/>
          <w14:ligatures w14:val="none"/>
        </w:rPr>
        <w:t>）面向行业征集起草单位和起草专家，并组建标准起草组；</w:t>
      </w:r>
    </w:p>
    <w:p w14:paraId="27A88D2C" w14:textId="7EDF6A14" w:rsidR="000A3D92" w:rsidRDefault="000A3D92" w:rsidP="00A642A0">
      <w:pPr>
        <w:ind w:firstLineChars="200" w:firstLine="560"/>
        <w:rPr>
          <w:rFonts w:ascii="仿宋_GB2312" w:eastAsia="仿宋_GB2312" w:hAnsi="仿宋" w:cs="仿宋"/>
          <w:sz w:val="28"/>
          <w:szCs w:val="24"/>
          <w14:ligatures w14:val="none"/>
        </w:rPr>
      </w:pPr>
      <w:r w:rsidRPr="000A3D92">
        <w:rPr>
          <w:rFonts w:ascii="仿宋_GB2312" w:eastAsia="仿宋_GB2312" w:hAnsi="仿宋" w:cs="仿宋"/>
          <w:sz w:val="28"/>
          <w:szCs w:val="24"/>
          <w14:ligatures w14:val="none"/>
        </w:rPr>
        <w:t>202</w:t>
      </w:r>
      <w:r>
        <w:rPr>
          <w:rFonts w:ascii="仿宋_GB2312" w:eastAsia="仿宋_GB2312" w:hAnsi="仿宋" w:cs="仿宋" w:hint="eastAsia"/>
          <w:sz w:val="28"/>
          <w:szCs w:val="24"/>
          <w14:ligatures w14:val="none"/>
        </w:rPr>
        <w:t>4</w:t>
      </w:r>
      <w:r w:rsidRPr="000A3D92">
        <w:rPr>
          <w:rFonts w:ascii="仿宋_GB2312" w:eastAsia="仿宋_GB2312" w:hAnsi="仿宋" w:cs="仿宋"/>
          <w:sz w:val="28"/>
          <w:szCs w:val="24"/>
          <w14:ligatures w14:val="none"/>
        </w:rPr>
        <w:t>年</w:t>
      </w:r>
      <w:r>
        <w:rPr>
          <w:rFonts w:ascii="仿宋_GB2312" w:eastAsia="仿宋_GB2312" w:hAnsi="仿宋" w:cs="仿宋" w:hint="eastAsia"/>
          <w:sz w:val="28"/>
          <w:szCs w:val="24"/>
          <w14:ligatures w14:val="none"/>
        </w:rPr>
        <w:t>7</w:t>
      </w:r>
      <w:r w:rsidRPr="000A3D92">
        <w:rPr>
          <w:rFonts w:ascii="仿宋_GB2312" w:eastAsia="仿宋_GB2312" w:hAnsi="仿宋" w:cs="仿宋"/>
          <w:sz w:val="28"/>
          <w:szCs w:val="24"/>
          <w14:ligatures w14:val="none"/>
        </w:rPr>
        <w:t>月</w:t>
      </w:r>
      <w:r w:rsidR="003E3E74">
        <w:rPr>
          <w:rFonts w:ascii="仿宋_GB2312" w:eastAsia="仿宋_GB2312" w:hAnsi="仿宋" w:cs="仿宋" w:hint="eastAsia"/>
          <w:sz w:val="28"/>
          <w:szCs w:val="24"/>
          <w14:ligatures w14:val="none"/>
        </w:rPr>
        <w:t>12日</w:t>
      </w:r>
      <w:r w:rsidRPr="000A3D92">
        <w:rPr>
          <w:rFonts w:ascii="仿宋_GB2312" w:eastAsia="仿宋_GB2312" w:hAnsi="仿宋" w:cs="仿宋"/>
          <w:sz w:val="28"/>
          <w:szCs w:val="24"/>
          <w14:ligatures w14:val="none"/>
        </w:rPr>
        <w:t>，</w:t>
      </w:r>
      <w:r>
        <w:rPr>
          <w:rFonts w:ascii="仿宋_GB2312" w:eastAsia="仿宋_GB2312" w:hAnsi="仿宋" w:cs="仿宋" w:hint="eastAsia"/>
          <w:sz w:val="28"/>
          <w:szCs w:val="24"/>
          <w14:ligatures w14:val="none"/>
        </w:rPr>
        <w:t>中国汽</w:t>
      </w:r>
      <w:proofErr w:type="gramStart"/>
      <w:r>
        <w:rPr>
          <w:rFonts w:ascii="仿宋_GB2312" w:eastAsia="仿宋_GB2312" w:hAnsi="仿宋" w:cs="仿宋" w:hint="eastAsia"/>
          <w:sz w:val="28"/>
          <w:szCs w:val="24"/>
          <w14:ligatures w14:val="none"/>
        </w:rPr>
        <w:t>研</w:t>
      </w:r>
      <w:proofErr w:type="gramEnd"/>
      <w:r w:rsidRPr="000A3D92">
        <w:rPr>
          <w:rFonts w:ascii="仿宋_GB2312" w:eastAsia="仿宋_GB2312" w:hAnsi="仿宋" w:cs="仿宋"/>
          <w:sz w:val="28"/>
          <w:szCs w:val="24"/>
          <w14:ligatures w14:val="none"/>
        </w:rPr>
        <w:t>组织标准起草启动会，形成标准框架并组织专题研讨；对草案中</w:t>
      </w:r>
      <w:r>
        <w:rPr>
          <w:rFonts w:ascii="仿宋_GB2312" w:eastAsia="仿宋_GB2312" w:hAnsi="仿宋" w:cs="仿宋" w:hint="eastAsia"/>
          <w:sz w:val="28"/>
          <w:szCs w:val="24"/>
          <w14:ligatures w14:val="none"/>
        </w:rPr>
        <w:t>数据出境评估流程、数据出境评估要点</w:t>
      </w:r>
      <w:r w:rsidRPr="000A3D92">
        <w:rPr>
          <w:rFonts w:ascii="仿宋_GB2312" w:eastAsia="仿宋_GB2312" w:hAnsi="仿宋" w:cs="仿宋"/>
          <w:sz w:val="28"/>
          <w:szCs w:val="24"/>
          <w14:ligatures w14:val="none"/>
        </w:rPr>
        <w:t>等内容进行了深入研讨，确定标准草案修改思路及撰写任务分工；</w:t>
      </w:r>
    </w:p>
    <w:p w14:paraId="49B23591" w14:textId="4DBC1684" w:rsidR="000A3D92" w:rsidRDefault="000A3D92" w:rsidP="003E3E74">
      <w:pPr>
        <w:ind w:firstLineChars="200" w:firstLine="560"/>
        <w:rPr>
          <w:rFonts w:ascii="仿宋_GB2312" w:eastAsia="仿宋_GB2312" w:hAnsi="仿宋" w:cs="仿宋"/>
          <w:sz w:val="28"/>
          <w:szCs w:val="24"/>
          <w14:ligatures w14:val="none"/>
        </w:rPr>
      </w:pPr>
      <w:r w:rsidRPr="000A3D92">
        <w:rPr>
          <w:rFonts w:ascii="仿宋_GB2312" w:eastAsia="仿宋_GB2312" w:hAnsi="仿宋" w:cs="仿宋"/>
          <w:sz w:val="28"/>
          <w:szCs w:val="24"/>
          <w14:ligatures w14:val="none"/>
        </w:rPr>
        <w:t>202</w:t>
      </w:r>
      <w:r w:rsidR="007D317B">
        <w:rPr>
          <w:rFonts w:ascii="仿宋_GB2312" w:eastAsia="仿宋_GB2312" w:hAnsi="仿宋" w:cs="仿宋" w:hint="eastAsia"/>
          <w:sz w:val="28"/>
          <w:szCs w:val="24"/>
          <w14:ligatures w14:val="none"/>
        </w:rPr>
        <w:t>4</w:t>
      </w:r>
      <w:r w:rsidRPr="000A3D92">
        <w:rPr>
          <w:rFonts w:ascii="仿宋_GB2312" w:eastAsia="仿宋_GB2312" w:hAnsi="仿宋" w:cs="仿宋"/>
          <w:sz w:val="28"/>
          <w:szCs w:val="24"/>
          <w14:ligatures w14:val="none"/>
        </w:rPr>
        <w:t>年</w:t>
      </w:r>
      <w:r>
        <w:rPr>
          <w:rFonts w:ascii="仿宋_GB2312" w:eastAsia="仿宋_GB2312" w:hAnsi="仿宋" w:cs="仿宋" w:hint="eastAsia"/>
          <w:sz w:val="28"/>
          <w:szCs w:val="24"/>
          <w14:ligatures w14:val="none"/>
        </w:rPr>
        <w:t>9</w:t>
      </w:r>
      <w:r w:rsidRPr="000A3D92">
        <w:rPr>
          <w:rFonts w:ascii="仿宋_GB2312" w:eastAsia="仿宋_GB2312" w:hAnsi="仿宋" w:cs="仿宋"/>
          <w:sz w:val="28"/>
          <w:szCs w:val="24"/>
          <w14:ligatures w14:val="none"/>
        </w:rPr>
        <w:t>月</w:t>
      </w:r>
      <w:r w:rsidR="003E3E74">
        <w:rPr>
          <w:rFonts w:ascii="仿宋_GB2312" w:eastAsia="仿宋_GB2312" w:hAnsi="仿宋" w:cs="仿宋" w:hint="eastAsia"/>
          <w:sz w:val="28"/>
          <w:szCs w:val="24"/>
          <w14:ligatures w14:val="none"/>
        </w:rPr>
        <w:t>13日</w:t>
      </w:r>
      <w:r w:rsidRPr="000A3D92">
        <w:rPr>
          <w:rFonts w:ascii="仿宋_GB2312" w:eastAsia="仿宋_GB2312" w:hAnsi="仿宋" w:cs="仿宋"/>
          <w:sz w:val="28"/>
          <w:szCs w:val="24"/>
          <w14:ligatures w14:val="none"/>
        </w:rPr>
        <w:t>，</w:t>
      </w:r>
      <w:r w:rsidRPr="000A3D92">
        <w:rPr>
          <w:rFonts w:ascii="仿宋_GB2312" w:eastAsia="仿宋_GB2312" w:hAnsi="仿宋" w:cs="仿宋" w:hint="eastAsia"/>
          <w:sz w:val="28"/>
          <w:szCs w:val="24"/>
          <w14:ligatures w14:val="none"/>
        </w:rPr>
        <w:t>起草组组织标准专题研讨会，</w:t>
      </w:r>
      <w:proofErr w:type="gramStart"/>
      <w:r w:rsidR="003E3E74">
        <w:rPr>
          <w:rFonts w:ascii="仿宋_GB2312" w:eastAsia="仿宋_GB2312" w:hAnsi="仿宋" w:cs="仿宋" w:hint="eastAsia"/>
          <w:sz w:val="28"/>
          <w:szCs w:val="24"/>
          <w14:ligatures w14:val="none"/>
        </w:rPr>
        <w:t>重庆市委网信办</w:t>
      </w:r>
      <w:proofErr w:type="gramEnd"/>
      <w:r w:rsidR="003E3E74">
        <w:rPr>
          <w:rFonts w:ascii="仿宋_GB2312" w:eastAsia="仿宋_GB2312" w:hAnsi="仿宋" w:cs="仿宋" w:hint="eastAsia"/>
          <w:sz w:val="28"/>
          <w:szCs w:val="24"/>
          <w14:ligatures w14:val="none"/>
        </w:rPr>
        <w:t>、重</w:t>
      </w:r>
      <w:r w:rsidR="003E3E74" w:rsidRPr="003E3E74">
        <w:rPr>
          <w:rFonts w:ascii="仿宋_GB2312" w:eastAsia="仿宋_GB2312" w:hAnsi="仿宋" w:cs="仿宋" w:hint="eastAsia"/>
          <w:sz w:val="28"/>
          <w:szCs w:val="24"/>
          <w14:ligatures w14:val="none"/>
        </w:rPr>
        <w:t>庆市工业信息</w:t>
      </w:r>
      <w:proofErr w:type="gramStart"/>
      <w:r w:rsidR="003E3E74" w:rsidRPr="003E3E74">
        <w:rPr>
          <w:rFonts w:ascii="仿宋_GB2312" w:eastAsia="仿宋_GB2312" w:hAnsi="仿宋" w:cs="仿宋" w:hint="eastAsia"/>
          <w:sz w:val="28"/>
          <w:szCs w:val="24"/>
          <w14:ligatures w14:val="none"/>
        </w:rPr>
        <w:t>安全发展</w:t>
      </w:r>
      <w:proofErr w:type="gramEnd"/>
      <w:r w:rsidR="003E3E74" w:rsidRPr="003E3E74">
        <w:rPr>
          <w:rFonts w:ascii="仿宋_GB2312" w:eastAsia="仿宋_GB2312" w:hAnsi="仿宋" w:cs="仿宋" w:hint="eastAsia"/>
          <w:sz w:val="28"/>
          <w:szCs w:val="24"/>
          <w14:ligatures w14:val="none"/>
        </w:rPr>
        <w:t>研究中心、赛力斯、智马达、比亚迪、</w:t>
      </w:r>
      <w:proofErr w:type="gramStart"/>
      <w:r w:rsidR="003E3E74" w:rsidRPr="003E3E74">
        <w:rPr>
          <w:rFonts w:ascii="仿宋_GB2312" w:eastAsia="仿宋_GB2312" w:hAnsi="仿宋" w:cs="仿宋" w:hint="eastAsia"/>
          <w:sz w:val="28"/>
          <w:szCs w:val="24"/>
          <w14:ligatures w14:val="none"/>
        </w:rPr>
        <w:t>一</w:t>
      </w:r>
      <w:proofErr w:type="gramEnd"/>
      <w:r w:rsidR="003E3E74" w:rsidRPr="003E3E74">
        <w:rPr>
          <w:rFonts w:ascii="仿宋_GB2312" w:eastAsia="仿宋_GB2312" w:hAnsi="仿宋" w:cs="仿宋" w:hint="eastAsia"/>
          <w:sz w:val="28"/>
          <w:szCs w:val="24"/>
          <w14:ligatures w14:val="none"/>
        </w:rPr>
        <w:t>汽红旗、</w:t>
      </w:r>
      <w:proofErr w:type="gramStart"/>
      <w:r w:rsidR="003E3E74" w:rsidRPr="003E3E74">
        <w:rPr>
          <w:rFonts w:ascii="仿宋_GB2312" w:eastAsia="仿宋_GB2312" w:hAnsi="仿宋" w:cs="仿宋" w:hint="eastAsia"/>
          <w:sz w:val="28"/>
          <w:szCs w:val="24"/>
          <w14:ligatures w14:val="none"/>
        </w:rPr>
        <w:t>一</w:t>
      </w:r>
      <w:proofErr w:type="gramEnd"/>
      <w:r w:rsidR="003E3E74" w:rsidRPr="003E3E74">
        <w:rPr>
          <w:rFonts w:ascii="仿宋_GB2312" w:eastAsia="仿宋_GB2312" w:hAnsi="仿宋" w:cs="仿宋" w:hint="eastAsia"/>
          <w:sz w:val="28"/>
          <w:szCs w:val="24"/>
          <w14:ligatures w14:val="none"/>
        </w:rPr>
        <w:t>汽解放、中国重汽、长春检、北京盈科律师事务所、大成律师事务所、</w:t>
      </w:r>
      <w:proofErr w:type="gramStart"/>
      <w:r w:rsidR="003E3E74" w:rsidRPr="003E3E74">
        <w:rPr>
          <w:rFonts w:ascii="仿宋_GB2312" w:eastAsia="仿宋_GB2312" w:hAnsi="仿宋" w:cs="仿宋" w:hint="eastAsia"/>
          <w:sz w:val="28"/>
          <w:szCs w:val="24"/>
          <w14:ligatures w14:val="none"/>
        </w:rPr>
        <w:t>绿盟科技</w:t>
      </w:r>
      <w:proofErr w:type="gramEnd"/>
      <w:r w:rsidR="003E3E74" w:rsidRPr="003E3E74">
        <w:rPr>
          <w:rFonts w:ascii="仿宋_GB2312" w:eastAsia="仿宋_GB2312" w:hAnsi="仿宋" w:cs="仿宋" w:hint="eastAsia"/>
          <w:sz w:val="28"/>
          <w:szCs w:val="24"/>
          <w14:ligatures w14:val="none"/>
        </w:rPr>
        <w:t>、信长城、开源网安、联通智网、信</w:t>
      </w:r>
      <w:proofErr w:type="gramStart"/>
      <w:r w:rsidR="003E3E74" w:rsidRPr="003E3E74">
        <w:rPr>
          <w:rFonts w:ascii="仿宋_GB2312" w:eastAsia="仿宋_GB2312" w:hAnsi="仿宋" w:cs="仿宋" w:hint="eastAsia"/>
          <w:sz w:val="28"/>
          <w:szCs w:val="24"/>
          <w14:ligatures w14:val="none"/>
        </w:rPr>
        <w:t>联数安等</w:t>
      </w:r>
      <w:proofErr w:type="gramEnd"/>
      <w:r w:rsidR="003E3E74">
        <w:rPr>
          <w:rFonts w:ascii="仿宋_GB2312" w:eastAsia="仿宋_GB2312" w:hAnsi="仿宋" w:cs="仿宋" w:hint="eastAsia"/>
          <w:sz w:val="28"/>
          <w:szCs w:val="24"/>
          <w14:ligatures w14:val="none"/>
        </w:rPr>
        <w:t>十余家</w:t>
      </w:r>
      <w:r w:rsidR="003E3E74" w:rsidRPr="003E3E74">
        <w:rPr>
          <w:rFonts w:ascii="仿宋_GB2312" w:eastAsia="仿宋_GB2312" w:hAnsi="仿宋" w:cs="仿宋" w:hint="eastAsia"/>
          <w:sz w:val="28"/>
          <w:szCs w:val="24"/>
          <w14:ligatures w14:val="none"/>
        </w:rPr>
        <w:t>企业和机构的专家代表们参与了会议</w:t>
      </w:r>
      <w:r w:rsidR="003E3E74">
        <w:rPr>
          <w:rFonts w:ascii="仿宋_GB2312" w:eastAsia="仿宋_GB2312" w:hAnsi="仿宋" w:cs="仿宋" w:hint="eastAsia"/>
          <w:sz w:val="28"/>
          <w:szCs w:val="24"/>
          <w14:ligatures w14:val="none"/>
        </w:rPr>
        <w:t>，进行专题研讨</w:t>
      </w:r>
      <w:r w:rsidRPr="000A3D92">
        <w:rPr>
          <w:rFonts w:ascii="仿宋_GB2312" w:eastAsia="仿宋_GB2312" w:hAnsi="仿宋" w:cs="仿宋" w:hint="eastAsia"/>
          <w:sz w:val="28"/>
          <w:szCs w:val="24"/>
          <w14:ligatures w14:val="none"/>
        </w:rPr>
        <w:t>完善草案内容；</w:t>
      </w:r>
    </w:p>
    <w:p w14:paraId="116658DF" w14:textId="30B892E7" w:rsidR="003E3E74" w:rsidRDefault="003E3E74" w:rsidP="003E3E74">
      <w:pPr>
        <w:ind w:firstLineChars="200" w:firstLine="560"/>
        <w:rPr>
          <w:rFonts w:ascii="仿宋_GB2312" w:eastAsia="仿宋_GB2312" w:hAnsi="仿宋" w:cs="仿宋"/>
          <w:sz w:val="28"/>
          <w:szCs w:val="24"/>
          <w14:ligatures w14:val="none"/>
        </w:rPr>
      </w:pPr>
      <w:r w:rsidRPr="003E3E74">
        <w:rPr>
          <w:rFonts w:ascii="仿宋_GB2312" w:eastAsia="仿宋_GB2312" w:hAnsi="仿宋" w:cs="仿宋"/>
          <w:sz w:val="28"/>
          <w:szCs w:val="24"/>
          <w14:ligatures w14:val="none"/>
        </w:rPr>
        <w:t>2024年</w:t>
      </w:r>
      <w:r>
        <w:rPr>
          <w:rFonts w:ascii="仿宋_GB2312" w:eastAsia="仿宋_GB2312" w:hAnsi="仿宋" w:cs="仿宋" w:hint="eastAsia"/>
          <w:sz w:val="28"/>
          <w:szCs w:val="24"/>
          <w14:ligatures w14:val="none"/>
        </w:rPr>
        <w:t>10</w:t>
      </w:r>
      <w:r w:rsidRPr="003E3E74">
        <w:rPr>
          <w:rFonts w:ascii="仿宋_GB2312" w:eastAsia="仿宋_GB2312" w:hAnsi="仿宋" w:cs="仿宋"/>
          <w:sz w:val="28"/>
          <w:szCs w:val="24"/>
          <w14:ligatures w14:val="none"/>
        </w:rPr>
        <w:t>月</w:t>
      </w:r>
      <w:r>
        <w:rPr>
          <w:rFonts w:ascii="仿宋_GB2312" w:eastAsia="仿宋_GB2312" w:hAnsi="仿宋" w:cs="仿宋" w:hint="eastAsia"/>
          <w:sz w:val="28"/>
          <w:szCs w:val="24"/>
          <w14:ligatures w14:val="none"/>
        </w:rPr>
        <w:t>15</w:t>
      </w:r>
      <w:r w:rsidRPr="003E3E74">
        <w:rPr>
          <w:rFonts w:ascii="仿宋_GB2312" w:eastAsia="仿宋_GB2312" w:hAnsi="仿宋" w:cs="仿宋"/>
          <w:sz w:val="28"/>
          <w:szCs w:val="24"/>
          <w14:ligatures w14:val="none"/>
        </w:rPr>
        <w:t>日，形成征求意见稿及标准编制说明，面向社会公开征求意见。</w:t>
      </w:r>
    </w:p>
    <w:p w14:paraId="52651FB3" w14:textId="51810BEE" w:rsidR="003E3E74" w:rsidRDefault="0065793F" w:rsidP="003E3E74">
      <w:pPr>
        <w:numPr>
          <w:ilvl w:val="0"/>
          <w:numId w:val="1"/>
        </w:numPr>
        <w:ind w:left="0" w:firstLine="0"/>
        <w:rPr>
          <w:rFonts w:ascii="方正仿宋简体" w:eastAsia="方正仿宋简体"/>
          <w:b/>
          <w:bCs/>
          <w:sz w:val="24"/>
          <w:szCs w:val="24"/>
          <w14:ligatures w14:val="none"/>
        </w:rPr>
      </w:pPr>
      <w:r>
        <w:rPr>
          <w:rFonts w:ascii="方正仿宋简体" w:eastAsia="方正仿宋简体" w:hint="eastAsia"/>
          <w:b/>
          <w:bCs/>
          <w:sz w:val="24"/>
          <w:szCs w:val="24"/>
          <w14:ligatures w14:val="none"/>
        </w:rPr>
        <w:t>团体</w:t>
      </w:r>
      <w:r w:rsidR="003E3E74" w:rsidRPr="003E3E74">
        <w:rPr>
          <w:rFonts w:ascii="方正仿宋简体" w:eastAsia="方正仿宋简体"/>
          <w:b/>
          <w:bCs/>
          <w:sz w:val="24"/>
          <w:szCs w:val="24"/>
          <w14:ligatures w14:val="none"/>
        </w:rPr>
        <w:t>标准编制原则、主要内容及其确定依据</w:t>
      </w:r>
    </w:p>
    <w:p w14:paraId="2FE89D79" w14:textId="7AB44154" w:rsidR="003E3E74" w:rsidRDefault="00DB745E" w:rsidP="00DB745E">
      <w:pPr>
        <w:ind w:firstLineChars="200" w:firstLine="560"/>
        <w:rPr>
          <w:rFonts w:ascii="仿宋_GB2312" w:eastAsia="仿宋_GB2312" w:hAnsi="仿宋" w:cs="仿宋"/>
          <w:sz w:val="28"/>
          <w:szCs w:val="24"/>
          <w14:ligatures w14:val="none"/>
        </w:rPr>
      </w:pPr>
      <w:r w:rsidRPr="00DB745E">
        <w:rPr>
          <w:rFonts w:ascii="仿宋_GB2312" w:eastAsia="仿宋_GB2312" w:hAnsi="仿宋" w:cs="仿宋" w:hint="eastAsia"/>
          <w:sz w:val="28"/>
          <w:szCs w:val="24"/>
          <w14:ligatures w14:val="none"/>
        </w:rPr>
        <w:t>本文件按照</w:t>
      </w:r>
      <w:r w:rsidRPr="00DB745E">
        <w:rPr>
          <w:rFonts w:ascii="仿宋_GB2312" w:eastAsia="仿宋_GB2312" w:hAnsi="仿宋" w:cs="仿宋"/>
          <w:sz w:val="28"/>
          <w:szCs w:val="24"/>
          <w14:ligatures w14:val="none"/>
        </w:rPr>
        <w:t>GB/T1.1</w:t>
      </w:r>
      <w:r w:rsidRPr="00DB745E">
        <w:rPr>
          <w:rFonts w:ascii="仿宋_GB2312" w:eastAsia="仿宋_GB2312" w:hAnsi="仿宋" w:cs="仿宋"/>
          <w:sz w:val="28"/>
          <w:szCs w:val="24"/>
          <w14:ligatures w14:val="none"/>
        </w:rPr>
        <w:t>—</w:t>
      </w:r>
      <w:r w:rsidRPr="00DB745E">
        <w:rPr>
          <w:rFonts w:ascii="仿宋_GB2312" w:eastAsia="仿宋_GB2312" w:hAnsi="仿宋" w:cs="仿宋"/>
          <w:sz w:val="28"/>
          <w:szCs w:val="24"/>
          <w14:ligatures w14:val="none"/>
        </w:rPr>
        <w:t>2020《标准化工作导则第1部</w:t>
      </w:r>
      <w:r w:rsidRPr="00DB745E">
        <w:rPr>
          <w:rFonts w:ascii="仿宋_GB2312" w:eastAsia="仿宋_GB2312" w:hAnsi="仿宋" w:cs="仿宋" w:hint="eastAsia"/>
          <w:sz w:val="28"/>
          <w:szCs w:val="24"/>
          <w14:ligatures w14:val="none"/>
        </w:rPr>
        <w:t>分：标准化文件的结构和起草规则》的规定起草。本文件主要包括范围、规范性引用文件、术语和定义、</w:t>
      </w:r>
      <w:r>
        <w:rPr>
          <w:rFonts w:ascii="仿宋_GB2312" w:eastAsia="仿宋_GB2312" w:hAnsi="仿宋" w:cs="仿宋" w:hint="eastAsia"/>
          <w:sz w:val="28"/>
          <w:szCs w:val="24"/>
          <w14:ligatures w14:val="none"/>
        </w:rPr>
        <w:t>汽车数据出境安全基本要求、汽车数据出境评估流程、汽车数据出境安全评估方式及方法、汽车数据出境评估要点</w:t>
      </w:r>
      <w:r w:rsidRPr="00DB745E">
        <w:rPr>
          <w:rFonts w:ascii="仿宋_GB2312" w:eastAsia="仿宋_GB2312" w:hAnsi="仿宋" w:cs="仿宋" w:hint="eastAsia"/>
          <w:sz w:val="28"/>
          <w:szCs w:val="24"/>
          <w14:ligatures w14:val="none"/>
        </w:rPr>
        <w:t>，共</w:t>
      </w:r>
      <w:r w:rsidRPr="00DB745E">
        <w:rPr>
          <w:rFonts w:ascii="仿宋_GB2312" w:eastAsia="仿宋_GB2312" w:hAnsi="仿宋" w:cs="仿宋"/>
          <w:sz w:val="28"/>
          <w:szCs w:val="24"/>
          <w14:ligatures w14:val="none"/>
        </w:rPr>
        <w:t>7个章</w:t>
      </w:r>
      <w:r w:rsidRPr="00DB745E">
        <w:rPr>
          <w:rFonts w:ascii="仿宋_GB2312" w:eastAsia="仿宋_GB2312" w:hAnsi="仿宋" w:cs="仿宋" w:hint="eastAsia"/>
          <w:sz w:val="28"/>
          <w:szCs w:val="24"/>
          <w14:ligatures w14:val="none"/>
        </w:rPr>
        <w:t>节，其中</w:t>
      </w:r>
    </w:p>
    <w:p w14:paraId="0260D5B7" w14:textId="5FE5CE41" w:rsidR="00DB745E" w:rsidRDefault="00DB745E" w:rsidP="00DB745E">
      <w:pPr>
        <w:pStyle w:val="a5"/>
        <w:numPr>
          <w:ilvl w:val="0"/>
          <w:numId w:val="4"/>
        </w:numPr>
        <w:ind w:firstLineChars="0"/>
        <w:rPr>
          <w:rFonts w:ascii="方正仿宋简体" w:eastAsia="方正仿宋简体"/>
          <w:b/>
          <w:bCs/>
          <w:sz w:val="24"/>
          <w:szCs w:val="24"/>
          <w14:ligatures w14:val="none"/>
        </w:rPr>
      </w:pPr>
      <w:r w:rsidRPr="00DB745E">
        <w:rPr>
          <w:rFonts w:ascii="方正仿宋简体" w:eastAsia="方正仿宋简体"/>
          <w:b/>
          <w:bCs/>
          <w:sz w:val="24"/>
          <w:szCs w:val="24"/>
          <w14:ligatures w14:val="none"/>
        </w:rPr>
        <w:lastRenderedPageBreak/>
        <w:t>范围</w:t>
      </w:r>
    </w:p>
    <w:p w14:paraId="42949816" w14:textId="77777777" w:rsidR="00DB745E" w:rsidRPr="00DB745E" w:rsidRDefault="00DB745E" w:rsidP="00DB745E">
      <w:pPr>
        <w:ind w:firstLineChars="200" w:firstLine="560"/>
        <w:rPr>
          <w:rFonts w:ascii="仿宋_GB2312" w:eastAsia="仿宋_GB2312" w:hAnsi="仿宋" w:cs="仿宋"/>
          <w:sz w:val="28"/>
          <w:szCs w:val="24"/>
          <w14:ligatures w14:val="none"/>
        </w:rPr>
      </w:pPr>
      <w:r w:rsidRPr="00DB745E">
        <w:rPr>
          <w:rFonts w:ascii="仿宋_GB2312" w:eastAsia="仿宋_GB2312" w:hAnsi="仿宋" w:cs="仿宋" w:hint="eastAsia"/>
          <w:sz w:val="28"/>
          <w:szCs w:val="24"/>
          <w14:ligatures w14:val="none"/>
        </w:rPr>
        <w:t>本文件规定了汽车数据处理者开展数据出境活动的评估流程、评估方法及评估要点。</w:t>
      </w:r>
    </w:p>
    <w:p w14:paraId="7777BC50" w14:textId="599B5C8E" w:rsidR="00DB745E" w:rsidRDefault="00DB745E" w:rsidP="00DB745E">
      <w:pPr>
        <w:ind w:firstLineChars="200" w:firstLine="560"/>
        <w:rPr>
          <w:rFonts w:ascii="仿宋_GB2312" w:eastAsia="仿宋_GB2312" w:hAnsi="仿宋" w:cs="仿宋"/>
          <w:sz w:val="28"/>
          <w:szCs w:val="24"/>
          <w14:ligatures w14:val="none"/>
        </w:rPr>
      </w:pPr>
      <w:r w:rsidRPr="00DB745E">
        <w:rPr>
          <w:rFonts w:ascii="仿宋_GB2312" w:eastAsia="仿宋_GB2312" w:hAnsi="仿宋" w:cs="仿宋" w:hint="eastAsia"/>
          <w:sz w:val="28"/>
          <w:szCs w:val="24"/>
          <w14:ligatures w14:val="none"/>
        </w:rPr>
        <w:t>本文件适用于为汽车数据处理者开展汽车数据出境安全评估相关工作提供参考。</w:t>
      </w:r>
    </w:p>
    <w:p w14:paraId="2C3F68E3" w14:textId="75F44483" w:rsidR="00DB745E" w:rsidRDefault="00DB745E" w:rsidP="00DB745E">
      <w:pPr>
        <w:pStyle w:val="a5"/>
        <w:numPr>
          <w:ilvl w:val="0"/>
          <w:numId w:val="4"/>
        </w:numPr>
        <w:ind w:firstLineChars="0"/>
        <w:rPr>
          <w:rFonts w:ascii="方正仿宋简体" w:eastAsia="方正仿宋简体"/>
          <w:b/>
          <w:bCs/>
          <w:sz w:val="24"/>
          <w:szCs w:val="24"/>
          <w14:ligatures w14:val="none"/>
        </w:rPr>
      </w:pPr>
      <w:r w:rsidRPr="00DB745E">
        <w:rPr>
          <w:rFonts w:ascii="方正仿宋简体" w:eastAsia="方正仿宋简体"/>
          <w:b/>
          <w:bCs/>
          <w:sz w:val="24"/>
          <w:szCs w:val="24"/>
          <w14:ligatures w14:val="none"/>
        </w:rPr>
        <w:t>规范性引用文件</w:t>
      </w:r>
    </w:p>
    <w:p w14:paraId="42F6179A" w14:textId="415693D7" w:rsidR="00DB745E" w:rsidRDefault="00DB745E" w:rsidP="00DB745E">
      <w:pPr>
        <w:ind w:firstLineChars="200" w:firstLine="560"/>
        <w:rPr>
          <w:rFonts w:ascii="仿宋_GB2312" w:eastAsia="仿宋_GB2312" w:hAnsi="仿宋" w:cs="仿宋"/>
          <w:sz w:val="28"/>
          <w:szCs w:val="24"/>
          <w14:ligatures w14:val="none"/>
        </w:rPr>
      </w:pPr>
      <w:r w:rsidRPr="00DB745E">
        <w:rPr>
          <w:rFonts w:ascii="仿宋_GB2312" w:eastAsia="仿宋_GB2312" w:hAnsi="仿宋" w:cs="仿宋"/>
          <w:sz w:val="28"/>
          <w:szCs w:val="24"/>
          <w14:ligatures w14:val="none"/>
        </w:rPr>
        <w:t>本文件引用了GB/T25069-2022</w:t>
      </w:r>
      <w:r>
        <w:rPr>
          <w:rFonts w:ascii="仿宋_GB2312" w:eastAsia="仿宋_GB2312" w:hAnsi="仿宋" w:cs="仿宋" w:hint="eastAsia"/>
          <w:sz w:val="28"/>
          <w:szCs w:val="24"/>
          <w14:ligatures w14:val="none"/>
        </w:rPr>
        <w:t>《</w:t>
      </w:r>
      <w:r w:rsidRPr="00DB745E">
        <w:rPr>
          <w:rFonts w:ascii="仿宋_GB2312" w:eastAsia="仿宋_GB2312" w:hAnsi="仿宋" w:cs="仿宋"/>
          <w:sz w:val="28"/>
          <w:szCs w:val="24"/>
          <w14:ligatures w14:val="none"/>
        </w:rPr>
        <w:t>信息安全技术术语</w:t>
      </w:r>
      <w:r>
        <w:rPr>
          <w:rFonts w:ascii="仿宋_GB2312" w:eastAsia="仿宋_GB2312" w:hAnsi="仿宋" w:cs="仿宋" w:hint="eastAsia"/>
          <w:sz w:val="28"/>
          <w:szCs w:val="24"/>
          <w14:ligatures w14:val="none"/>
        </w:rPr>
        <w:t>》</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sz w:val="28"/>
          <w:szCs w:val="24"/>
          <w14:ligatures w14:val="none"/>
        </w:rPr>
        <w:t>GB44495-2024《汽车整车信息安全技术要求》</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sz w:val="28"/>
          <w:szCs w:val="24"/>
          <w14:ligatures w14:val="none"/>
        </w:rPr>
        <w:t>GB/T35273</w:t>
      </w:r>
      <w:r>
        <w:rPr>
          <w:rFonts w:ascii="仿宋_GB2312" w:eastAsia="仿宋_GB2312" w:hAnsi="仿宋" w:cs="仿宋" w:hint="eastAsia"/>
          <w:sz w:val="28"/>
          <w:szCs w:val="24"/>
          <w14:ligatures w14:val="none"/>
        </w:rPr>
        <w:t>《</w:t>
      </w:r>
      <w:r w:rsidRPr="00DB745E">
        <w:rPr>
          <w:rFonts w:ascii="仿宋_GB2312" w:eastAsia="仿宋_GB2312" w:hAnsi="仿宋" w:cs="仿宋"/>
          <w:sz w:val="28"/>
          <w:szCs w:val="24"/>
          <w14:ligatures w14:val="none"/>
        </w:rPr>
        <w:t>信息安全技术个人信息安全规范》</w:t>
      </w:r>
      <w:r w:rsidR="008826CA">
        <w:rPr>
          <w:rFonts w:ascii="仿宋_GB2312" w:eastAsia="仿宋_GB2312" w:hAnsi="仿宋" w:cs="仿宋" w:hint="eastAsia"/>
          <w:sz w:val="28"/>
          <w:szCs w:val="24"/>
          <w14:ligatures w14:val="none"/>
        </w:rPr>
        <w:t xml:space="preserve"> </w:t>
      </w:r>
      <w:r w:rsidR="00953061" w:rsidRPr="00953061">
        <w:rPr>
          <w:rFonts w:ascii="仿宋_GB2312" w:eastAsia="仿宋_GB2312" w:hAnsi="仿宋" w:cs="仿宋"/>
          <w:sz w:val="28"/>
          <w:szCs w:val="24"/>
          <w14:ligatures w14:val="none"/>
        </w:rPr>
        <w:t>GB/T41871-2022《信息安全技术汽车数据处理安全要求》</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sz w:val="28"/>
          <w:szCs w:val="24"/>
          <w14:ligatures w14:val="none"/>
        </w:rPr>
        <w:t>GB/T44464-2024《汽车数据通用要求》</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sz w:val="28"/>
          <w:szCs w:val="24"/>
          <w14:ligatures w14:val="none"/>
        </w:rPr>
        <w:t>GB/T43697-2024《数据安全技术数据分类分级规则》</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hint="eastAsia"/>
          <w:sz w:val="28"/>
          <w:szCs w:val="24"/>
          <w14:ligatures w14:val="none"/>
        </w:rPr>
        <w:t>《工业领域重要数据和核心数据的识别规则（草案）》</w:t>
      </w:r>
      <w:r w:rsidR="008826CA">
        <w:rPr>
          <w:rFonts w:ascii="仿宋_GB2312" w:eastAsia="仿宋_GB2312" w:hAnsi="仿宋" w:cs="仿宋" w:hint="eastAsia"/>
          <w:sz w:val="28"/>
          <w:szCs w:val="24"/>
          <w14:ligatures w14:val="none"/>
        </w:rPr>
        <w:t xml:space="preserve"> </w:t>
      </w:r>
      <w:r w:rsidRPr="00DB745E">
        <w:rPr>
          <w:rFonts w:ascii="仿宋_GB2312" w:eastAsia="仿宋_GB2312" w:hAnsi="仿宋" w:cs="仿宋" w:hint="eastAsia"/>
          <w:sz w:val="28"/>
          <w:szCs w:val="24"/>
          <w14:ligatures w14:val="none"/>
        </w:rPr>
        <w:t>《汽车数据通用要求</w:t>
      </w:r>
      <w:r w:rsidRPr="00DB745E">
        <w:rPr>
          <w:rFonts w:ascii="仿宋_GB2312" w:eastAsia="仿宋_GB2312" w:hAnsi="仿宋" w:cs="仿宋"/>
          <w:sz w:val="28"/>
          <w:szCs w:val="24"/>
          <w14:ligatures w14:val="none"/>
        </w:rPr>
        <w:t>操作指南》等国家标准</w:t>
      </w:r>
      <w:r>
        <w:rPr>
          <w:rFonts w:ascii="仿宋_GB2312" w:eastAsia="仿宋_GB2312" w:hAnsi="仿宋" w:cs="仿宋" w:hint="eastAsia"/>
          <w:sz w:val="28"/>
          <w:szCs w:val="24"/>
          <w14:ligatures w14:val="none"/>
        </w:rPr>
        <w:t>。</w:t>
      </w:r>
    </w:p>
    <w:p w14:paraId="5ADE7D35" w14:textId="7181C1D5" w:rsidR="00DB745E" w:rsidRDefault="00DB745E" w:rsidP="00DB745E">
      <w:pPr>
        <w:pStyle w:val="a5"/>
        <w:numPr>
          <w:ilvl w:val="0"/>
          <w:numId w:val="4"/>
        </w:numPr>
        <w:ind w:firstLineChars="0"/>
        <w:rPr>
          <w:rFonts w:ascii="方正仿宋简体" w:eastAsia="方正仿宋简体"/>
          <w:b/>
          <w:bCs/>
          <w:sz w:val="24"/>
          <w:szCs w:val="24"/>
          <w14:ligatures w14:val="none"/>
        </w:rPr>
      </w:pPr>
      <w:r w:rsidRPr="00DB745E">
        <w:rPr>
          <w:rFonts w:ascii="方正仿宋简体" w:eastAsia="方正仿宋简体"/>
          <w:b/>
          <w:bCs/>
          <w:sz w:val="24"/>
          <w:szCs w:val="24"/>
          <w14:ligatures w14:val="none"/>
        </w:rPr>
        <w:t>术语和定义</w:t>
      </w:r>
    </w:p>
    <w:p w14:paraId="34DD1B36" w14:textId="7797CC63" w:rsidR="00DB745E" w:rsidRDefault="00DB745E" w:rsidP="00DB745E">
      <w:pPr>
        <w:ind w:firstLineChars="200" w:firstLine="560"/>
        <w:rPr>
          <w:rFonts w:ascii="仿宋_GB2312" w:eastAsia="仿宋_GB2312" w:hAnsi="仿宋" w:cs="仿宋"/>
          <w:sz w:val="28"/>
          <w:szCs w:val="24"/>
          <w14:ligatures w14:val="none"/>
        </w:rPr>
      </w:pPr>
      <w:r w:rsidRPr="00DB745E">
        <w:rPr>
          <w:rFonts w:ascii="仿宋_GB2312" w:eastAsia="仿宋_GB2312" w:hAnsi="仿宋" w:cs="仿宋"/>
          <w:sz w:val="28"/>
          <w:szCs w:val="24"/>
          <w14:ligatures w14:val="none"/>
        </w:rPr>
        <w:t>GB4</w:t>
      </w:r>
      <w:r w:rsidR="00953061">
        <w:rPr>
          <w:rFonts w:ascii="仿宋_GB2312" w:eastAsia="仿宋_GB2312" w:hAnsi="仿宋" w:cs="仿宋" w:hint="eastAsia"/>
          <w:sz w:val="28"/>
          <w:szCs w:val="24"/>
          <w14:ligatures w14:val="none"/>
        </w:rPr>
        <w:t>4495</w:t>
      </w:r>
      <w:r w:rsidRPr="00DB745E">
        <w:rPr>
          <w:rFonts w:ascii="仿宋_GB2312" w:eastAsia="仿宋_GB2312" w:hAnsi="仿宋" w:cs="仿宋"/>
          <w:sz w:val="28"/>
          <w:szCs w:val="24"/>
          <w14:ligatures w14:val="none"/>
        </w:rPr>
        <w:t>、GB/T</w:t>
      </w:r>
      <w:r w:rsidR="00953061">
        <w:rPr>
          <w:rFonts w:ascii="仿宋_GB2312" w:eastAsia="仿宋_GB2312" w:hAnsi="仿宋" w:cs="仿宋" w:hint="eastAsia"/>
          <w:sz w:val="28"/>
          <w:szCs w:val="24"/>
          <w14:ligatures w14:val="none"/>
        </w:rPr>
        <w:t>41871</w:t>
      </w:r>
      <w:r w:rsidRPr="00DB745E">
        <w:rPr>
          <w:rFonts w:ascii="仿宋_GB2312" w:eastAsia="仿宋_GB2312" w:hAnsi="仿宋" w:cs="仿宋"/>
          <w:sz w:val="28"/>
          <w:szCs w:val="24"/>
          <w14:ligatures w14:val="none"/>
        </w:rPr>
        <w:t>、GB</w:t>
      </w:r>
      <w:r w:rsidR="00953061" w:rsidRPr="00DB745E">
        <w:rPr>
          <w:rFonts w:ascii="仿宋_GB2312" w:eastAsia="仿宋_GB2312" w:hAnsi="仿宋" w:cs="仿宋"/>
          <w:sz w:val="28"/>
          <w:szCs w:val="24"/>
          <w14:ligatures w14:val="none"/>
        </w:rPr>
        <w:t>/T</w:t>
      </w:r>
      <w:r w:rsidR="00953061">
        <w:rPr>
          <w:rFonts w:ascii="仿宋_GB2312" w:eastAsia="仿宋_GB2312" w:hAnsi="仿宋" w:cs="仿宋" w:hint="eastAsia"/>
          <w:sz w:val="28"/>
          <w:szCs w:val="24"/>
          <w14:ligatures w14:val="none"/>
        </w:rPr>
        <w:t>44464</w:t>
      </w:r>
      <w:r w:rsidRPr="00DB745E">
        <w:rPr>
          <w:rFonts w:ascii="仿宋_GB2312" w:eastAsia="仿宋_GB2312" w:hAnsi="仿宋" w:cs="仿宋"/>
          <w:sz w:val="28"/>
          <w:szCs w:val="24"/>
          <w14:ligatures w14:val="none"/>
        </w:rPr>
        <w:t>界定的术语和定义适用于本文件。</w:t>
      </w:r>
    </w:p>
    <w:p w14:paraId="086B718B" w14:textId="4FD9C9E5" w:rsidR="00953061" w:rsidRDefault="00953061" w:rsidP="00953061">
      <w:pPr>
        <w:pStyle w:val="a5"/>
        <w:numPr>
          <w:ilvl w:val="0"/>
          <w:numId w:val="4"/>
        </w:numPr>
        <w:ind w:firstLineChars="0"/>
        <w:rPr>
          <w:rFonts w:ascii="方正仿宋简体" w:eastAsia="方正仿宋简体"/>
          <w:b/>
          <w:bCs/>
          <w:sz w:val="24"/>
          <w:szCs w:val="24"/>
          <w14:ligatures w14:val="none"/>
        </w:rPr>
      </w:pPr>
      <w:r w:rsidRPr="00953061">
        <w:rPr>
          <w:rFonts w:ascii="方正仿宋简体" w:eastAsia="方正仿宋简体"/>
          <w:b/>
          <w:bCs/>
          <w:sz w:val="24"/>
          <w:szCs w:val="24"/>
          <w14:ligatures w14:val="none"/>
        </w:rPr>
        <w:t>基本原则</w:t>
      </w:r>
    </w:p>
    <w:p w14:paraId="7071B7FF" w14:textId="693703B2" w:rsidR="00953061" w:rsidRDefault="00953061" w:rsidP="00953061">
      <w:pPr>
        <w:ind w:firstLineChars="200" w:firstLine="560"/>
        <w:rPr>
          <w:rFonts w:ascii="仿宋_GB2312" w:eastAsia="仿宋_GB2312" w:hAnsi="仿宋" w:cs="仿宋"/>
          <w:sz w:val="28"/>
          <w:szCs w:val="24"/>
          <w14:ligatures w14:val="none"/>
        </w:rPr>
      </w:pPr>
      <w:r w:rsidRPr="00953061">
        <w:rPr>
          <w:rFonts w:ascii="仿宋_GB2312" w:eastAsia="仿宋_GB2312" w:hAnsi="仿宋" w:cs="仿宋"/>
          <w:sz w:val="28"/>
          <w:szCs w:val="24"/>
          <w14:ligatures w14:val="none"/>
        </w:rPr>
        <w:t>本章给出了汽车数据出境安全基本要求，包括：</w:t>
      </w:r>
      <w:r w:rsidRPr="00953061">
        <w:rPr>
          <w:rFonts w:ascii="仿宋_GB2312" w:eastAsia="仿宋_GB2312" w:hAnsi="仿宋" w:cs="仿宋" w:hint="eastAsia"/>
          <w:sz w:val="28"/>
          <w:szCs w:val="24"/>
          <w14:ligatures w14:val="none"/>
        </w:rPr>
        <w:t>重要数据应当依法在境内存储，汽车数据处理者向境外提供汽车数据，不得超出出境安全评估时明确的目的、范围、方式和数据种类、规模等。</w:t>
      </w:r>
    </w:p>
    <w:p w14:paraId="06BB146D" w14:textId="01019F8C" w:rsidR="00953061" w:rsidRDefault="00953061" w:rsidP="00953061">
      <w:pPr>
        <w:pStyle w:val="a5"/>
        <w:numPr>
          <w:ilvl w:val="0"/>
          <w:numId w:val="4"/>
        </w:numPr>
        <w:ind w:firstLineChars="0"/>
        <w:rPr>
          <w:rFonts w:ascii="方正仿宋简体" w:eastAsia="方正仿宋简体"/>
          <w:b/>
          <w:bCs/>
          <w:sz w:val="24"/>
          <w:szCs w:val="24"/>
          <w14:ligatures w14:val="none"/>
        </w:rPr>
      </w:pPr>
      <w:r w:rsidRPr="00953061">
        <w:rPr>
          <w:rFonts w:ascii="方正仿宋简体" w:eastAsia="方正仿宋简体"/>
          <w:b/>
          <w:bCs/>
          <w:sz w:val="24"/>
          <w:szCs w:val="24"/>
          <w14:ligatures w14:val="none"/>
        </w:rPr>
        <w:t>备案要求</w:t>
      </w:r>
    </w:p>
    <w:p w14:paraId="7509BFE6" w14:textId="657B7C2C" w:rsidR="00953061" w:rsidRPr="00953061" w:rsidRDefault="00953061" w:rsidP="00953061">
      <w:pPr>
        <w:ind w:firstLineChars="200" w:firstLine="560"/>
        <w:rPr>
          <w:rFonts w:ascii="仿宋_GB2312" w:eastAsia="仿宋_GB2312" w:hAnsi="仿宋" w:cs="仿宋"/>
          <w:sz w:val="28"/>
          <w:szCs w:val="24"/>
          <w14:ligatures w14:val="none"/>
        </w:rPr>
      </w:pPr>
      <w:r w:rsidRPr="00953061">
        <w:rPr>
          <w:rFonts w:ascii="仿宋_GB2312" w:eastAsia="仿宋_GB2312" w:hAnsi="仿宋" w:cs="仿宋"/>
          <w:sz w:val="28"/>
          <w:szCs w:val="24"/>
          <w14:ligatures w14:val="none"/>
        </w:rPr>
        <w:t>本章节规定了</w:t>
      </w:r>
      <w:r w:rsidR="008826CA" w:rsidRPr="008826CA">
        <w:rPr>
          <w:rFonts w:ascii="仿宋_GB2312" w:eastAsia="仿宋_GB2312" w:hAnsi="仿宋" w:cs="仿宋" w:hint="eastAsia"/>
          <w:sz w:val="28"/>
          <w:szCs w:val="24"/>
          <w14:ligatures w14:val="none"/>
        </w:rPr>
        <w:t>汽车数据出境安全评估主要包括评估准备、信息</w:t>
      </w:r>
      <w:r w:rsidR="008826CA" w:rsidRPr="008826CA">
        <w:rPr>
          <w:rFonts w:ascii="仿宋_GB2312" w:eastAsia="仿宋_GB2312" w:hAnsi="仿宋" w:cs="仿宋" w:hint="eastAsia"/>
          <w:sz w:val="28"/>
          <w:szCs w:val="24"/>
          <w14:ligatures w14:val="none"/>
        </w:rPr>
        <w:lastRenderedPageBreak/>
        <w:t>调研、安全评估实施、风险识别与分析和安全评估结论等五个阶段。</w:t>
      </w:r>
    </w:p>
    <w:p w14:paraId="4D146481" w14:textId="288E29F8" w:rsidR="008826CA" w:rsidRPr="008826CA" w:rsidRDefault="00953061" w:rsidP="008826CA">
      <w:pPr>
        <w:pStyle w:val="a5"/>
        <w:numPr>
          <w:ilvl w:val="0"/>
          <w:numId w:val="5"/>
        </w:numPr>
        <w:ind w:firstLineChars="0"/>
        <w:rPr>
          <w:rFonts w:ascii="仿宋_GB2312" w:eastAsia="仿宋_GB2312" w:hAnsi="仿宋" w:cs="仿宋"/>
          <w:sz w:val="28"/>
          <w:szCs w:val="24"/>
          <w14:ligatures w14:val="none"/>
        </w:rPr>
      </w:pPr>
      <w:r w:rsidRPr="008826CA">
        <w:rPr>
          <w:rFonts w:ascii="仿宋_GB2312" w:eastAsia="仿宋_GB2312" w:hAnsi="仿宋" w:cs="仿宋"/>
          <w:sz w:val="28"/>
          <w:szCs w:val="24"/>
          <w14:ligatures w14:val="none"/>
        </w:rPr>
        <w:t>评估准备阶段：此阶段应进行数据出境场景判定；组建汽车数据安全评估工作团队；进行前期调研，明确数据出境相关业务和系统、数据及境外接收方等相关信息的前期调研。</w:t>
      </w:r>
    </w:p>
    <w:p w14:paraId="19964D2A" w14:textId="4E134EE7" w:rsidR="008826CA" w:rsidRPr="008826CA" w:rsidRDefault="008826CA" w:rsidP="008826CA">
      <w:pPr>
        <w:pStyle w:val="a5"/>
        <w:numPr>
          <w:ilvl w:val="0"/>
          <w:numId w:val="5"/>
        </w:numPr>
        <w:ind w:firstLineChars="0"/>
        <w:rPr>
          <w:rFonts w:ascii="仿宋_GB2312" w:eastAsia="仿宋_GB2312" w:hAnsi="仿宋" w:cs="仿宋" w:hint="eastAsia"/>
          <w:sz w:val="28"/>
          <w:szCs w:val="24"/>
          <w14:ligatures w14:val="none"/>
        </w:rPr>
      </w:pPr>
      <w:r w:rsidRPr="008826CA">
        <w:rPr>
          <w:rFonts w:ascii="仿宋_GB2312" w:eastAsia="仿宋_GB2312" w:hAnsi="仿宋" w:cs="仿宋" w:hint="eastAsia"/>
          <w:sz w:val="28"/>
          <w:szCs w:val="24"/>
          <w14:ligatures w14:val="none"/>
        </w:rPr>
        <w:t>信息调研阶段：</w:t>
      </w:r>
      <w:r w:rsidRPr="008826CA">
        <w:rPr>
          <w:rFonts w:ascii="仿宋_GB2312" w:eastAsia="仿宋_GB2312" w:hAnsi="仿宋" w:cs="仿宋"/>
          <w:sz w:val="28"/>
          <w:szCs w:val="24"/>
          <w14:ligatures w14:val="none"/>
        </w:rPr>
        <w:t>汽车数据处理者调研</w:t>
      </w:r>
      <w:r w:rsidRPr="008826CA">
        <w:rPr>
          <w:rFonts w:ascii="仿宋_GB2312" w:eastAsia="仿宋_GB2312" w:hAnsi="仿宋" w:cs="仿宋" w:hint="eastAsia"/>
          <w:sz w:val="28"/>
          <w:szCs w:val="24"/>
          <w14:ligatures w14:val="none"/>
        </w:rPr>
        <w:t>、</w:t>
      </w:r>
      <w:r w:rsidRPr="008826CA">
        <w:rPr>
          <w:rFonts w:ascii="仿宋_GB2312" w:eastAsia="仿宋_GB2312" w:hAnsi="仿宋" w:cs="仿宋"/>
          <w:sz w:val="28"/>
          <w:szCs w:val="24"/>
          <w14:ligatures w14:val="none"/>
        </w:rPr>
        <w:t>相关业务系统调研</w:t>
      </w:r>
      <w:r w:rsidRPr="008826CA">
        <w:rPr>
          <w:rFonts w:ascii="仿宋_GB2312" w:eastAsia="仿宋_GB2312" w:hAnsi="仿宋" w:cs="仿宋" w:hint="eastAsia"/>
          <w:sz w:val="28"/>
          <w:szCs w:val="24"/>
          <w14:ligatures w14:val="none"/>
        </w:rPr>
        <w:t>、</w:t>
      </w:r>
      <w:r w:rsidRPr="008826CA">
        <w:rPr>
          <w:rFonts w:ascii="仿宋_GB2312" w:eastAsia="仿宋_GB2312" w:hAnsi="仿宋" w:cs="仿宋"/>
          <w:sz w:val="28"/>
          <w:szCs w:val="24"/>
          <w14:ligatures w14:val="none"/>
        </w:rPr>
        <w:t>汽车数据管理情况调研</w:t>
      </w:r>
      <w:r w:rsidRPr="008826CA">
        <w:rPr>
          <w:rFonts w:ascii="仿宋_GB2312" w:eastAsia="仿宋_GB2312" w:hAnsi="仿宋" w:cs="仿宋" w:hint="eastAsia"/>
          <w:sz w:val="28"/>
          <w:szCs w:val="24"/>
          <w14:ligatures w14:val="none"/>
        </w:rPr>
        <w:t>、</w:t>
      </w:r>
      <w:r w:rsidRPr="008826CA">
        <w:rPr>
          <w:rFonts w:ascii="仿宋_GB2312" w:eastAsia="仿宋_GB2312" w:hAnsi="仿宋" w:cs="仿宋"/>
          <w:sz w:val="28"/>
          <w:szCs w:val="24"/>
          <w14:ligatures w14:val="none"/>
        </w:rPr>
        <w:t>汽车数据流</w:t>
      </w:r>
      <w:proofErr w:type="gramStart"/>
      <w:r w:rsidRPr="008826CA">
        <w:rPr>
          <w:rFonts w:ascii="仿宋_GB2312" w:eastAsia="仿宋_GB2312" w:hAnsi="仿宋" w:cs="仿宋"/>
          <w:sz w:val="28"/>
          <w:szCs w:val="24"/>
          <w14:ligatures w14:val="none"/>
        </w:rPr>
        <w:t>向情况</w:t>
      </w:r>
      <w:proofErr w:type="gramEnd"/>
      <w:r w:rsidRPr="008826CA">
        <w:rPr>
          <w:rFonts w:ascii="仿宋_GB2312" w:eastAsia="仿宋_GB2312" w:hAnsi="仿宋" w:cs="仿宋"/>
          <w:sz w:val="28"/>
          <w:szCs w:val="24"/>
          <w14:ligatures w14:val="none"/>
        </w:rPr>
        <w:t>调研</w:t>
      </w:r>
      <w:r w:rsidRPr="008826CA">
        <w:rPr>
          <w:rFonts w:ascii="仿宋_GB2312" w:eastAsia="仿宋_GB2312" w:hAnsi="仿宋" w:cs="仿宋" w:hint="eastAsia"/>
          <w:sz w:val="28"/>
          <w:szCs w:val="24"/>
          <w14:ligatures w14:val="none"/>
        </w:rPr>
        <w:t>、</w:t>
      </w:r>
      <w:r w:rsidRPr="008826CA">
        <w:rPr>
          <w:rFonts w:ascii="仿宋_GB2312" w:eastAsia="仿宋_GB2312" w:hAnsi="仿宋" w:cs="仿宋"/>
          <w:sz w:val="28"/>
          <w:szCs w:val="24"/>
          <w14:ligatures w14:val="none"/>
        </w:rPr>
        <w:t>安全措施情况调研</w:t>
      </w:r>
      <w:r w:rsidRPr="008826CA">
        <w:rPr>
          <w:rFonts w:ascii="仿宋_GB2312" w:eastAsia="仿宋_GB2312" w:hAnsi="仿宋" w:cs="仿宋" w:hint="eastAsia"/>
          <w:sz w:val="28"/>
          <w:szCs w:val="24"/>
          <w14:ligatures w14:val="none"/>
        </w:rPr>
        <w:t>、</w:t>
      </w:r>
      <w:r w:rsidRPr="008826CA">
        <w:rPr>
          <w:rFonts w:ascii="仿宋_GB2312" w:eastAsia="仿宋_GB2312" w:hAnsi="仿宋" w:cs="仿宋"/>
          <w:sz w:val="28"/>
          <w:szCs w:val="24"/>
          <w14:ligatures w14:val="none"/>
        </w:rPr>
        <w:t>数据出境场景调研：拟出境数据情况调研、境外接收方调研</w:t>
      </w:r>
      <w:r>
        <w:rPr>
          <w:rFonts w:ascii="仿宋_GB2312" w:eastAsia="仿宋_GB2312" w:hAnsi="仿宋" w:cs="仿宋" w:hint="eastAsia"/>
          <w:sz w:val="28"/>
          <w:szCs w:val="24"/>
          <w14:ligatures w14:val="none"/>
        </w:rPr>
        <w:t>。</w:t>
      </w:r>
    </w:p>
    <w:p w14:paraId="1CB98D4D" w14:textId="28D56E5F" w:rsidR="00953061" w:rsidRDefault="008826CA" w:rsidP="008826CA">
      <w:pPr>
        <w:pStyle w:val="a5"/>
        <w:numPr>
          <w:ilvl w:val="0"/>
          <w:numId w:val="5"/>
        </w:numPr>
        <w:ind w:firstLineChars="0"/>
        <w:rPr>
          <w:rFonts w:ascii="仿宋_GB2312" w:eastAsia="仿宋_GB2312" w:hAnsi="仿宋" w:cs="仿宋"/>
          <w:sz w:val="28"/>
          <w:szCs w:val="24"/>
          <w14:ligatures w14:val="none"/>
        </w:rPr>
      </w:pPr>
      <w:r>
        <w:rPr>
          <w:rFonts w:ascii="仿宋_GB2312" w:eastAsia="仿宋_GB2312" w:hAnsi="仿宋" w:cs="仿宋" w:hint="eastAsia"/>
          <w:sz w:val="28"/>
          <w:szCs w:val="24"/>
          <w14:ligatures w14:val="none"/>
        </w:rPr>
        <w:t>安全</w:t>
      </w:r>
      <w:r w:rsidR="00953061" w:rsidRPr="008826CA">
        <w:rPr>
          <w:rFonts w:ascii="仿宋_GB2312" w:eastAsia="仿宋_GB2312" w:hAnsi="仿宋" w:cs="仿宋"/>
          <w:sz w:val="28"/>
          <w:szCs w:val="24"/>
          <w14:ligatures w14:val="none"/>
        </w:rPr>
        <w:t>评估实施阶段：按照数据出境评估工作方案，实施汽车数据出境安全风险自评估，形成数据出境风险判定结果；并判定数据出境活动是否达到开展数据出境安全评估申报条件，若达到相关申报条件，应按照国家有关管理要求开展安全评估申报，并由主管部门开展相关安全评估。</w:t>
      </w:r>
    </w:p>
    <w:p w14:paraId="47EC6EB7" w14:textId="3A5A03B7" w:rsidR="008826CA" w:rsidRPr="008826CA" w:rsidRDefault="008826CA" w:rsidP="008826CA">
      <w:pPr>
        <w:pStyle w:val="a5"/>
        <w:numPr>
          <w:ilvl w:val="0"/>
          <w:numId w:val="5"/>
        </w:numPr>
        <w:ind w:firstLineChars="0"/>
        <w:rPr>
          <w:rFonts w:ascii="仿宋_GB2312" w:eastAsia="仿宋_GB2312" w:hAnsi="仿宋" w:cs="仿宋"/>
          <w:sz w:val="28"/>
          <w:szCs w:val="24"/>
          <w14:ligatures w14:val="none"/>
        </w:rPr>
      </w:pPr>
      <w:r>
        <w:rPr>
          <w:rFonts w:ascii="仿宋_GB2312" w:eastAsia="仿宋_GB2312" w:hAnsi="仿宋" w:cs="仿宋" w:hint="eastAsia"/>
          <w:sz w:val="28"/>
          <w:szCs w:val="24"/>
          <w14:ligatures w14:val="none"/>
        </w:rPr>
        <w:t>风险识别与分析：</w:t>
      </w:r>
      <w:r w:rsidRPr="008826CA">
        <w:rPr>
          <w:rFonts w:ascii="仿宋_GB2312" w:eastAsia="仿宋_GB2312" w:hAnsi="仿宋" w:cs="仿宋" w:hint="eastAsia"/>
          <w:sz w:val="28"/>
          <w:szCs w:val="24"/>
          <w14:ligatures w14:val="none"/>
        </w:rPr>
        <w:t>将数据按重要性划分等级，如高、中、低风险，以便实施相应的保护措施；识别和评估数据出境可能带来的风险，包括数据泄露、滥用、非法访问等，以便采取相应的管控措施。</w:t>
      </w:r>
    </w:p>
    <w:p w14:paraId="206C1D07" w14:textId="5E43E9CE" w:rsidR="00953061" w:rsidRPr="008826CA" w:rsidRDefault="008826CA" w:rsidP="008826CA">
      <w:pPr>
        <w:pStyle w:val="a5"/>
        <w:numPr>
          <w:ilvl w:val="0"/>
          <w:numId w:val="5"/>
        </w:numPr>
        <w:ind w:firstLineChars="0"/>
        <w:rPr>
          <w:rFonts w:ascii="仿宋_GB2312" w:eastAsia="仿宋_GB2312" w:hAnsi="仿宋" w:cs="仿宋"/>
          <w:sz w:val="28"/>
          <w:szCs w:val="24"/>
          <w14:ligatures w14:val="none"/>
        </w:rPr>
      </w:pPr>
      <w:r>
        <w:rPr>
          <w:rFonts w:ascii="仿宋_GB2312" w:eastAsia="仿宋_GB2312" w:hAnsi="仿宋" w:cs="仿宋" w:hint="eastAsia"/>
          <w:sz w:val="28"/>
          <w:szCs w:val="24"/>
          <w14:ligatures w14:val="none"/>
        </w:rPr>
        <w:t>安全</w:t>
      </w:r>
      <w:r w:rsidR="00953061" w:rsidRPr="008826CA">
        <w:rPr>
          <w:rFonts w:ascii="仿宋_GB2312" w:eastAsia="仿宋_GB2312" w:hAnsi="仿宋" w:cs="仿宋"/>
          <w:sz w:val="28"/>
          <w:szCs w:val="24"/>
          <w14:ligatures w14:val="none"/>
        </w:rPr>
        <w:t>评估</w:t>
      </w:r>
      <w:r>
        <w:rPr>
          <w:rFonts w:ascii="仿宋_GB2312" w:eastAsia="仿宋_GB2312" w:hAnsi="仿宋" w:cs="仿宋" w:hint="eastAsia"/>
          <w:sz w:val="28"/>
          <w:szCs w:val="24"/>
          <w14:ligatures w14:val="none"/>
        </w:rPr>
        <w:t>结论</w:t>
      </w:r>
      <w:r w:rsidR="00953061" w:rsidRPr="008826CA">
        <w:rPr>
          <w:rFonts w:ascii="仿宋_GB2312" w:eastAsia="仿宋_GB2312" w:hAnsi="仿宋" w:cs="仿宋"/>
          <w:sz w:val="28"/>
          <w:szCs w:val="24"/>
          <w14:ligatures w14:val="none"/>
        </w:rPr>
        <w:t>阶段：此阶段依据数据出境安全评估相关工作要求，依据确定风险自评估或安全评估的最终结论。</w:t>
      </w:r>
    </w:p>
    <w:p w14:paraId="1F194074" w14:textId="2BF190B8" w:rsidR="00953061" w:rsidRDefault="00953061" w:rsidP="00953061">
      <w:pPr>
        <w:pStyle w:val="a5"/>
        <w:numPr>
          <w:ilvl w:val="0"/>
          <w:numId w:val="4"/>
        </w:numPr>
        <w:ind w:firstLineChars="0"/>
        <w:rPr>
          <w:rFonts w:ascii="方正仿宋简体" w:eastAsia="方正仿宋简体"/>
          <w:b/>
          <w:bCs/>
          <w:sz w:val="24"/>
          <w:szCs w:val="24"/>
          <w14:ligatures w14:val="none"/>
        </w:rPr>
      </w:pPr>
      <w:r w:rsidRPr="00953061">
        <w:rPr>
          <w:rFonts w:ascii="方正仿宋简体" w:eastAsia="方正仿宋简体"/>
          <w:b/>
          <w:bCs/>
          <w:sz w:val="24"/>
          <w:szCs w:val="24"/>
          <w14:ligatures w14:val="none"/>
        </w:rPr>
        <w:t>汽车数据出境安全评估方式及方法</w:t>
      </w:r>
    </w:p>
    <w:p w14:paraId="1C1511EE" w14:textId="2F9A7CF9" w:rsidR="00953061" w:rsidRDefault="00953061" w:rsidP="00953061">
      <w:pPr>
        <w:ind w:firstLineChars="200" w:firstLine="560"/>
        <w:rPr>
          <w:rFonts w:ascii="仿宋_GB2312" w:eastAsia="仿宋_GB2312" w:hAnsi="仿宋" w:cs="仿宋"/>
          <w:sz w:val="28"/>
          <w:szCs w:val="24"/>
          <w14:ligatures w14:val="none"/>
        </w:rPr>
      </w:pPr>
      <w:r w:rsidRPr="00953061">
        <w:rPr>
          <w:rFonts w:ascii="仿宋_GB2312" w:eastAsia="仿宋_GB2312" w:hAnsi="仿宋" w:cs="仿宋"/>
          <w:sz w:val="28"/>
          <w:szCs w:val="24"/>
          <w14:ligatures w14:val="none"/>
        </w:rPr>
        <w:t>本章节规定了汽车数据出境安全评估方式及方法</w:t>
      </w:r>
      <w:r>
        <w:rPr>
          <w:rFonts w:ascii="仿宋_GB2312" w:eastAsia="仿宋_GB2312" w:hAnsi="仿宋" w:cs="仿宋" w:hint="eastAsia"/>
          <w:sz w:val="28"/>
          <w:szCs w:val="24"/>
          <w14:ligatures w14:val="none"/>
        </w:rPr>
        <w:t>，</w:t>
      </w:r>
      <w:r w:rsidRPr="00953061">
        <w:rPr>
          <w:rFonts w:ascii="仿宋_GB2312" w:eastAsia="仿宋_GB2312" w:hAnsi="仿宋" w:cs="仿宋" w:hint="eastAsia"/>
          <w:sz w:val="28"/>
          <w:szCs w:val="24"/>
          <w14:ligatures w14:val="none"/>
        </w:rPr>
        <w:t>汽车数据出境安全评估主要分为</w:t>
      </w:r>
      <w:r>
        <w:rPr>
          <w:rFonts w:ascii="仿宋_GB2312" w:eastAsia="仿宋_GB2312" w:hAnsi="仿宋" w:cs="仿宋" w:hint="eastAsia"/>
          <w:sz w:val="28"/>
          <w:szCs w:val="24"/>
          <w14:ligatures w14:val="none"/>
        </w:rPr>
        <w:t>风险自评估及检查评估</w:t>
      </w:r>
      <w:r w:rsidRPr="00953061">
        <w:rPr>
          <w:rFonts w:ascii="仿宋_GB2312" w:eastAsia="仿宋_GB2312" w:hAnsi="仿宋" w:cs="仿宋" w:hint="eastAsia"/>
          <w:sz w:val="28"/>
          <w:szCs w:val="24"/>
          <w14:ligatures w14:val="none"/>
        </w:rPr>
        <w:t>两种工作方式</w:t>
      </w:r>
      <w:r>
        <w:rPr>
          <w:rFonts w:ascii="仿宋_GB2312" w:eastAsia="仿宋_GB2312" w:hAnsi="仿宋" w:cs="仿宋" w:hint="eastAsia"/>
          <w:sz w:val="28"/>
          <w:szCs w:val="24"/>
          <w14:ligatures w14:val="none"/>
        </w:rPr>
        <w:t>，</w:t>
      </w:r>
      <w:r w:rsidRPr="00953061">
        <w:rPr>
          <w:rFonts w:ascii="仿宋_GB2312" w:eastAsia="仿宋_GB2312" w:hAnsi="仿宋" w:cs="仿宋" w:hint="eastAsia"/>
          <w:sz w:val="28"/>
          <w:szCs w:val="24"/>
          <w14:ligatures w14:val="none"/>
        </w:rPr>
        <w:t>开展汽</w:t>
      </w:r>
      <w:r w:rsidRPr="00953061">
        <w:rPr>
          <w:rFonts w:ascii="仿宋_GB2312" w:eastAsia="仿宋_GB2312" w:hAnsi="仿宋" w:cs="仿宋" w:hint="eastAsia"/>
          <w:sz w:val="28"/>
          <w:szCs w:val="24"/>
          <w14:ligatures w14:val="none"/>
        </w:rPr>
        <w:lastRenderedPageBreak/>
        <w:t>车数据出境安全评估需要进行调研、取证、分析和测试等工作，综合采用</w:t>
      </w:r>
      <w:r>
        <w:rPr>
          <w:rFonts w:ascii="仿宋_GB2312" w:eastAsia="仿宋_GB2312" w:hAnsi="仿宋" w:cs="仿宋" w:hint="eastAsia"/>
          <w:sz w:val="28"/>
          <w:szCs w:val="24"/>
          <w14:ligatures w14:val="none"/>
        </w:rPr>
        <w:t>文档查阅、人员访谈、现场核查、测试验证等</w:t>
      </w:r>
      <w:r w:rsidRPr="00953061">
        <w:rPr>
          <w:rFonts w:ascii="仿宋_GB2312" w:eastAsia="仿宋_GB2312" w:hAnsi="仿宋" w:cs="仿宋" w:hint="eastAsia"/>
          <w:sz w:val="28"/>
          <w:szCs w:val="24"/>
          <w14:ligatures w14:val="none"/>
        </w:rPr>
        <w:t>手段进行评估。</w:t>
      </w:r>
    </w:p>
    <w:p w14:paraId="1D00CEED" w14:textId="36C7CA5B" w:rsidR="00953061" w:rsidRDefault="00953061" w:rsidP="00953061">
      <w:pPr>
        <w:pStyle w:val="a5"/>
        <w:numPr>
          <w:ilvl w:val="0"/>
          <w:numId w:val="4"/>
        </w:numPr>
        <w:ind w:firstLineChars="0"/>
        <w:rPr>
          <w:rFonts w:ascii="方正仿宋简体" w:eastAsia="方正仿宋简体"/>
          <w:b/>
          <w:bCs/>
          <w:sz w:val="24"/>
          <w:szCs w:val="24"/>
          <w14:ligatures w14:val="none"/>
        </w:rPr>
      </w:pPr>
      <w:bookmarkStart w:id="0" w:name="_Toc171598087"/>
      <w:r w:rsidRPr="00953061">
        <w:rPr>
          <w:rFonts w:ascii="方正仿宋简体" w:eastAsia="方正仿宋简体" w:hint="eastAsia"/>
          <w:b/>
          <w:bCs/>
          <w:sz w:val="24"/>
          <w:szCs w:val="24"/>
          <w14:ligatures w14:val="none"/>
        </w:rPr>
        <w:t>汽车数据出境安全评估要点</w:t>
      </w:r>
      <w:bookmarkEnd w:id="0"/>
    </w:p>
    <w:p w14:paraId="6CF354D5" w14:textId="2BA5FFF8" w:rsidR="00953061" w:rsidRDefault="00953061" w:rsidP="00953061">
      <w:pPr>
        <w:ind w:firstLineChars="200" w:firstLine="560"/>
        <w:rPr>
          <w:rFonts w:ascii="仿宋_GB2312" w:eastAsia="仿宋_GB2312" w:hAnsi="仿宋" w:cs="仿宋"/>
          <w:sz w:val="28"/>
          <w:szCs w:val="24"/>
          <w14:ligatures w14:val="none"/>
        </w:rPr>
      </w:pPr>
      <w:r w:rsidRPr="00953061">
        <w:rPr>
          <w:rFonts w:ascii="仿宋_GB2312" w:eastAsia="仿宋_GB2312" w:hAnsi="仿宋" w:cs="仿宋"/>
          <w:sz w:val="28"/>
          <w:szCs w:val="24"/>
          <w14:ligatures w14:val="none"/>
        </w:rPr>
        <w:t>本章节规定了汽车数据出境安全评估要点</w:t>
      </w:r>
      <w:r w:rsidR="0065793F">
        <w:rPr>
          <w:rFonts w:ascii="仿宋_GB2312" w:eastAsia="仿宋_GB2312" w:hAnsi="仿宋" w:cs="仿宋" w:hint="eastAsia"/>
          <w:sz w:val="28"/>
          <w:szCs w:val="24"/>
          <w14:ligatures w14:val="none"/>
        </w:rPr>
        <w:t>，包括：识别数据出境场景、数据</w:t>
      </w:r>
      <w:r w:rsidR="008826CA">
        <w:rPr>
          <w:rFonts w:ascii="仿宋_GB2312" w:eastAsia="仿宋_GB2312" w:hAnsi="仿宋" w:cs="仿宋" w:hint="eastAsia"/>
          <w:sz w:val="28"/>
          <w:szCs w:val="24"/>
          <w14:ligatures w14:val="none"/>
        </w:rPr>
        <w:t>出境</w:t>
      </w:r>
      <w:r w:rsidR="0065793F">
        <w:rPr>
          <w:rFonts w:ascii="仿宋_GB2312" w:eastAsia="仿宋_GB2312" w:hAnsi="仿宋" w:cs="仿宋" w:hint="eastAsia"/>
          <w:sz w:val="28"/>
          <w:szCs w:val="24"/>
          <w14:ligatures w14:val="none"/>
        </w:rPr>
        <w:t>合法性、正当性、必要性分析，数据处理者安全保护能力评估、数据出境接收方的安全保护能力评估、车辆数据境外传输评估等内容。</w:t>
      </w:r>
    </w:p>
    <w:p w14:paraId="418527CB" w14:textId="4CC1226C" w:rsid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预期的经济效益、社会效益、生态效益</w:t>
      </w:r>
    </w:p>
    <w:p w14:paraId="1BE0A050" w14:textId="264E3F73"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数据出境作为近期热点话题，一方面是部分行业企业的合</w:t>
      </w:r>
      <w:proofErr w:type="gramStart"/>
      <w:r w:rsidRPr="0065793F">
        <w:rPr>
          <w:rFonts w:ascii="仿宋_GB2312" w:eastAsia="仿宋_GB2312" w:hAnsi="仿宋" w:cs="仿宋" w:hint="eastAsia"/>
          <w:sz w:val="28"/>
          <w:szCs w:val="24"/>
          <w14:ligatures w14:val="none"/>
        </w:rPr>
        <w:t>规</w:t>
      </w:r>
      <w:proofErr w:type="gramEnd"/>
      <w:r w:rsidRPr="0065793F">
        <w:rPr>
          <w:rFonts w:ascii="仿宋_GB2312" w:eastAsia="仿宋_GB2312" w:hAnsi="仿宋" w:cs="仿宋" w:hint="eastAsia"/>
          <w:sz w:val="28"/>
          <w:szCs w:val="24"/>
          <w14:ligatures w14:val="none"/>
        </w:rPr>
        <w:t>需求，另一方面也是企业能够安全地释放业务价值的必由之路和重要前提。企业通过数据出境管理活动，可明确自身重要、核心数据资产情况，在数据安全治理中实现差异化的数据安全管控。随着企业数据出境建设工作的进一步探索落地，企业</w:t>
      </w:r>
      <w:r w:rsidR="008826CA">
        <w:rPr>
          <w:rFonts w:ascii="仿宋_GB2312" w:eastAsia="仿宋_GB2312" w:hAnsi="仿宋" w:cs="仿宋" w:hint="eastAsia"/>
          <w:sz w:val="28"/>
          <w:szCs w:val="24"/>
          <w14:ligatures w14:val="none"/>
        </w:rPr>
        <w:t>亟须</w:t>
      </w:r>
      <w:r w:rsidRPr="0065793F">
        <w:rPr>
          <w:rFonts w:ascii="仿宋_GB2312" w:eastAsia="仿宋_GB2312" w:hAnsi="仿宋" w:cs="仿宋" w:hint="eastAsia"/>
          <w:sz w:val="28"/>
          <w:szCs w:val="24"/>
          <w14:ligatures w14:val="none"/>
        </w:rPr>
        <w:t>了解自身的数据出境工作开展是否满足合</w:t>
      </w:r>
      <w:proofErr w:type="gramStart"/>
      <w:r w:rsidRPr="0065793F">
        <w:rPr>
          <w:rFonts w:ascii="仿宋_GB2312" w:eastAsia="仿宋_GB2312" w:hAnsi="仿宋" w:cs="仿宋" w:hint="eastAsia"/>
          <w:sz w:val="28"/>
          <w:szCs w:val="24"/>
          <w14:ligatures w14:val="none"/>
        </w:rPr>
        <w:t>规</w:t>
      </w:r>
      <w:proofErr w:type="gramEnd"/>
      <w:r w:rsidRPr="0065793F">
        <w:rPr>
          <w:rFonts w:ascii="仿宋_GB2312" w:eastAsia="仿宋_GB2312" w:hAnsi="仿宋" w:cs="仿宋" w:hint="eastAsia"/>
          <w:sz w:val="28"/>
          <w:szCs w:val="24"/>
          <w14:ligatures w14:val="none"/>
        </w:rPr>
        <w:t>需求和发展需要。</w:t>
      </w:r>
    </w:p>
    <w:p w14:paraId="500CF60D" w14:textId="527CE16B"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本标准主要用于规范汽车行业依法依规落实数据出境安全要求。通过考虑评估企业数据出境工作的方法，结合调研的企业数据出境工作开展的实际情况，提出具有普适性的数据出境评价框架，明确数据出境工作各阶段的关键能力要求，帮助企业衡量数据出境工作开展是否科学、合理、有效。</w:t>
      </w:r>
    </w:p>
    <w:p w14:paraId="2FD2ED92" w14:textId="6067BCDD" w:rsid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与国际、国外同类标准技术内容的对比情况</w:t>
      </w:r>
    </w:p>
    <w:p w14:paraId="19AC9B9F" w14:textId="77777777" w:rsidR="0065793F" w:rsidRP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在标准规范层面，目前国际还未形成数据出境的相关标准和规范，当前发布和在</w:t>
      </w:r>
      <w:proofErr w:type="gramStart"/>
      <w:r w:rsidRPr="0065793F">
        <w:rPr>
          <w:rFonts w:ascii="仿宋_GB2312" w:eastAsia="仿宋_GB2312" w:hAnsi="仿宋" w:cs="仿宋" w:hint="eastAsia"/>
          <w:sz w:val="28"/>
          <w:szCs w:val="24"/>
          <w14:ligatures w14:val="none"/>
        </w:rPr>
        <w:t>研</w:t>
      </w:r>
      <w:proofErr w:type="gramEnd"/>
      <w:r w:rsidRPr="0065793F">
        <w:rPr>
          <w:rFonts w:ascii="仿宋_GB2312" w:eastAsia="仿宋_GB2312" w:hAnsi="仿宋" w:cs="仿宋" w:hint="eastAsia"/>
          <w:sz w:val="28"/>
          <w:szCs w:val="24"/>
          <w14:ligatures w14:val="none"/>
        </w:rPr>
        <w:t>的国内标准涉及到数据出境相关内容，参考如</w:t>
      </w:r>
      <w:r w:rsidRPr="0065793F">
        <w:rPr>
          <w:rFonts w:ascii="仿宋_GB2312" w:eastAsia="仿宋_GB2312" w:hAnsi="仿宋" w:cs="仿宋" w:hint="eastAsia"/>
          <w:sz w:val="28"/>
          <w:szCs w:val="24"/>
          <w14:ligatures w14:val="none"/>
        </w:rPr>
        <w:lastRenderedPageBreak/>
        <w:t>下所示：（</w:t>
      </w:r>
      <w:r w:rsidRPr="0065793F">
        <w:rPr>
          <w:rFonts w:ascii="仿宋_GB2312" w:eastAsia="仿宋_GB2312" w:hAnsi="仿宋" w:cs="仿宋"/>
          <w:sz w:val="28"/>
          <w:szCs w:val="24"/>
          <w14:ligatures w14:val="none"/>
        </w:rPr>
        <w:t>1）《数据出境安全评估办法》，规定了需要申请数据出境安全评估的范围，数据出境安全评估内容，具体流程要求等管理措施。（2）《个人信息出境标准合同办法》，规定了个人信息出境标准合同的适用范围、订立条件和备案要求，明确了标准合同范本，为向境外提供个人信息提供了具体指引。（3）《网络安全审查办法》，明确掌握超过100万用户个人信息的网络平台运营者赴国外上市必须向网络安全审查办公室申报网络安全审查</w:t>
      </w:r>
      <w:r w:rsidRPr="0065793F">
        <w:rPr>
          <w:rFonts w:ascii="仿宋_GB2312" w:eastAsia="仿宋_GB2312" w:hAnsi="仿宋" w:cs="仿宋" w:hint="eastAsia"/>
          <w:sz w:val="28"/>
          <w:szCs w:val="24"/>
          <w14:ligatures w14:val="none"/>
        </w:rPr>
        <w:t>。（</w:t>
      </w:r>
      <w:r w:rsidRPr="0065793F">
        <w:rPr>
          <w:rFonts w:ascii="仿宋_GB2312" w:eastAsia="仿宋_GB2312" w:hAnsi="仿宋" w:cs="仿宋"/>
          <w:sz w:val="28"/>
          <w:szCs w:val="24"/>
          <w14:ligatures w14:val="none"/>
        </w:rPr>
        <w:t>4）《汽车数据安全管理若干规定（试行）》明确汽车数据处理者应当履行个人信息保护责任，在开展重要数据处理活动时应当遵守依法在境内存储的规定、落实风险评估报告制度要求、落实年度报告制度要求。（5）《车联网数据出境流动安全评估规范（征求意见稿）》，规定了车联网相关组织或企业在开展车联网数据出境评估相关工作时应满足的相关要求。</w:t>
      </w:r>
    </w:p>
    <w:p w14:paraId="5E9D5D0D" w14:textId="0DDAF38A"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本标准与现存标准的关系总结：现存法规主要涉及数据出境工作的方法论与方法指引，《车联网数据出境流动安全评估规范（征求意见稿）》为本标准主要参照标准，以明确评估方针对汽车数据出境进行评估的方法及流程的规范要求。</w:t>
      </w:r>
    </w:p>
    <w:p w14:paraId="1D417659" w14:textId="6FFE147C" w:rsid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与有关法律、行政法规及相关标准的关系</w:t>
      </w:r>
    </w:p>
    <w:p w14:paraId="5DA43136" w14:textId="5ADE244D"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本文件与《中华人民共和国</w:t>
      </w:r>
      <w:r>
        <w:rPr>
          <w:rFonts w:ascii="仿宋_GB2312" w:eastAsia="仿宋_GB2312" w:hAnsi="仿宋" w:cs="仿宋" w:hint="eastAsia"/>
          <w:sz w:val="28"/>
          <w:szCs w:val="24"/>
          <w14:ligatures w14:val="none"/>
        </w:rPr>
        <w:t>数据安全</w:t>
      </w:r>
      <w:r w:rsidRPr="0065793F">
        <w:rPr>
          <w:rFonts w:ascii="仿宋_GB2312" w:eastAsia="仿宋_GB2312" w:hAnsi="仿宋" w:cs="仿宋" w:hint="eastAsia"/>
          <w:sz w:val="28"/>
          <w:szCs w:val="24"/>
          <w14:ligatures w14:val="none"/>
        </w:rPr>
        <w:t>法》《汽车数据安全管理若干规定</w:t>
      </w:r>
      <w:r w:rsidRPr="0065793F">
        <w:rPr>
          <w:rFonts w:ascii="仿宋_GB2312" w:eastAsia="仿宋_GB2312" w:hAnsi="仿宋" w:cs="仿宋"/>
          <w:sz w:val="28"/>
          <w:szCs w:val="24"/>
          <w14:ligatures w14:val="none"/>
        </w:rPr>
        <w:t>(试行)</w:t>
      </w:r>
      <w:r w:rsidRPr="0065793F">
        <w:rPr>
          <w:rFonts w:ascii="仿宋_GB2312" w:eastAsia="仿宋_GB2312" w:hAnsi="仿宋" w:cs="仿宋" w:hint="eastAsia"/>
          <w:sz w:val="28"/>
          <w:szCs w:val="24"/>
          <w14:ligatures w14:val="none"/>
        </w:rPr>
        <w:t>》等国家有关现行法律、法规和标准协调一致，无冲突和违背情况。</w:t>
      </w:r>
    </w:p>
    <w:p w14:paraId="505AC52B" w14:textId="4541F8B6" w:rsidR="0065793F" w:rsidRP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重大分歧意见的处理经过和依据</w:t>
      </w:r>
    </w:p>
    <w:p w14:paraId="1A262ABB" w14:textId="52372A2E"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sz w:val="28"/>
          <w:szCs w:val="24"/>
          <w14:ligatures w14:val="none"/>
        </w:rPr>
        <w:t>本标准在编写过程中尚未出现重大意见分歧。</w:t>
      </w:r>
    </w:p>
    <w:p w14:paraId="1376BD7D" w14:textId="3468632E" w:rsidR="0065793F" w:rsidRP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lastRenderedPageBreak/>
        <w:t>涉及专利的有关说明</w:t>
      </w:r>
    </w:p>
    <w:p w14:paraId="502C4F0D" w14:textId="144585E5"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sz w:val="28"/>
          <w:szCs w:val="24"/>
          <w14:ligatures w14:val="none"/>
        </w:rPr>
        <w:t>本文件不涉及专利问题。</w:t>
      </w:r>
    </w:p>
    <w:p w14:paraId="602B644F" w14:textId="64A171E0" w:rsid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实施</w:t>
      </w:r>
      <w:r>
        <w:rPr>
          <w:rFonts w:ascii="方正仿宋简体" w:eastAsia="方正仿宋简体" w:hint="eastAsia"/>
          <w:b/>
          <w:bCs/>
          <w:sz w:val="24"/>
          <w:szCs w:val="24"/>
          <w14:ligatures w14:val="none"/>
        </w:rPr>
        <w:t>团体</w:t>
      </w:r>
      <w:r w:rsidRPr="0065793F">
        <w:rPr>
          <w:rFonts w:ascii="方正仿宋简体" w:eastAsia="方正仿宋简体"/>
          <w:b/>
          <w:bCs/>
          <w:sz w:val="24"/>
          <w:szCs w:val="24"/>
          <w14:ligatures w14:val="none"/>
        </w:rPr>
        <w:t>标准的要求，以及组织措施、技术措施、过渡期和实施日期的建议等措施建议</w:t>
      </w:r>
    </w:p>
    <w:p w14:paraId="55B36076" w14:textId="209A839B" w:rsid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sz w:val="28"/>
          <w:szCs w:val="24"/>
          <w14:ligatures w14:val="none"/>
        </w:rPr>
        <w:t>本文件作为</w:t>
      </w:r>
      <w:r>
        <w:rPr>
          <w:rFonts w:ascii="仿宋_GB2312" w:eastAsia="仿宋_GB2312" w:hAnsi="仿宋" w:cs="仿宋" w:hint="eastAsia"/>
          <w:sz w:val="28"/>
          <w:szCs w:val="24"/>
          <w14:ligatures w14:val="none"/>
        </w:rPr>
        <w:t>团体标准</w:t>
      </w:r>
      <w:r w:rsidRPr="0065793F">
        <w:rPr>
          <w:rFonts w:ascii="仿宋_GB2312" w:eastAsia="仿宋_GB2312" w:hAnsi="仿宋" w:cs="仿宋"/>
          <w:sz w:val="28"/>
          <w:szCs w:val="24"/>
          <w14:ligatures w14:val="none"/>
        </w:rPr>
        <w:t>，由</w:t>
      </w:r>
      <w:r w:rsidRPr="0065793F">
        <w:rPr>
          <w:rFonts w:ascii="仿宋_GB2312" w:eastAsia="仿宋_GB2312" w:hAnsi="仿宋" w:cs="仿宋" w:hint="eastAsia"/>
          <w:sz w:val="28"/>
          <w:szCs w:val="24"/>
          <w14:ligatures w14:val="none"/>
        </w:rPr>
        <w:t>中国出入境检验检疫协会（</w:t>
      </w:r>
      <w:r w:rsidRPr="0065793F">
        <w:rPr>
          <w:rFonts w:ascii="仿宋_GB2312" w:eastAsia="仿宋_GB2312" w:hAnsi="仿宋" w:cs="仿宋"/>
          <w:sz w:val="28"/>
          <w:szCs w:val="24"/>
          <w14:ligatures w14:val="none"/>
        </w:rPr>
        <w:t>CIQA/TC12）负责解释、组织宣</w:t>
      </w:r>
      <w:proofErr w:type="gramStart"/>
      <w:r w:rsidRPr="0065793F">
        <w:rPr>
          <w:rFonts w:ascii="仿宋_GB2312" w:eastAsia="仿宋_GB2312" w:hAnsi="仿宋" w:cs="仿宋"/>
          <w:sz w:val="28"/>
          <w:szCs w:val="24"/>
          <w14:ligatures w14:val="none"/>
        </w:rPr>
        <w:t>贯</w:t>
      </w:r>
      <w:proofErr w:type="gramEnd"/>
      <w:r w:rsidRPr="0065793F">
        <w:rPr>
          <w:rFonts w:ascii="仿宋_GB2312" w:eastAsia="仿宋_GB2312" w:hAnsi="仿宋" w:cs="仿宋"/>
          <w:sz w:val="28"/>
          <w:szCs w:val="24"/>
          <w14:ligatures w14:val="none"/>
        </w:rPr>
        <w:t>。建议批准发布后</w:t>
      </w:r>
      <w:r>
        <w:rPr>
          <w:rFonts w:ascii="仿宋_GB2312" w:eastAsia="仿宋_GB2312" w:hAnsi="仿宋" w:cs="仿宋" w:hint="eastAsia"/>
          <w:sz w:val="28"/>
          <w:szCs w:val="24"/>
          <w14:ligatures w14:val="none"/>
        </w:rPr>
        <w:t>即刻</w:t>
      </w:r>
      <w:r w:rsidRPr="0065793F">
        <w:rPr>
          <w:rFonts w:ascii="仿宋_GB2312" w:eastAsia="仿宋_GB2312" w:hAnsi="仿宋" w:cs="仿宋"/>
          <w:sz w:val="28"/>
          <w:szCs w:val="24"/>
          <w14:ligatures w14:val="none"/>
        </w:rPr>
        <w:t>实施</w:t>
      </w:r>
      <w:r>
        <w:rPr>
          <w:rFonts w:ascii="仿宋_GB2312" w:eastAsia="仿宋_GB2312" w:hAnsi="仿宋" w:cs="仿宋" w:hint="eastAsia"/>
          <w:sz w:val="28"/>
          <w:szCs w:val="24"/>
          <w14:ligatures w14:val="none"/>
        </w:rPr>
        <w:t>。</w:t>
      </w:r>
    </w:p>
    <w:p w14:paraId="4902D7CA" w14:textId="180DECA2" w:rsidR="0065793F" w:rsidRDefault="0065793F" w:rsidP="0065793F">
      <w:pPr>
        <w:numPr>
          <w:ilvl w:val="0"/>
          <w:numId w:val="1"/>
        </w:numPr>
        <w:ind w:left="0" w:firstLine="0"/>
        <w:rPr>
          <w:rFonts w:ascii="方正仿宋简体" w:eastAsia="方正仿宋简体"/>
          <w:b/>
          <w:bCs/>
          <w:sz w:val="24"/>
          <w:szCs w:val="24"/>
          <w14:ligatures w14:val="none"/>
        </w:rPr>
      </w:pPr>
      <w:r w:rsidRPr="0065793F">
        <w:rPr>
          <w:rFonts w:ascii="方正仿宋简体" w:eastAsia="方正仿宋简体"/>
          <w:b/>
          <w:bCs/>
          <w:sz w:val="24"/>
          <w:szCs w:val="24"/>
          <w14:ligatures w14:val="none"/>
        </w:rPr>
        <w:t>其他应当说明的事项</w:t>
      </w:r>
    </w:p>
    <w:p w14:paraId="3A23D99A" w14:textId="4CDEC0D6" w:rsidR="0065793F" w:rsidRPr="0065793F" w:rsidRDefault="0065793F" w:rsidP="0065793F">
      <w:pPr>
        <w:ind w:firstLineChars="200" w:firstLine="560"/>
        <w:rPr>
          <w:rFonts w:ascii="仿宋_GB2312" w:eastAsia="仿宋_GB2312" w:hAnsi="仿宋" w:cs="仿宋"/>
          <w:sz w:val="28"/>
          <w:szCs w:val="24"/>
          <w14:ligatures w14:val="none"/>
        </w:rPr>
      </w:pPr>
      <w:r w:rsidRPr="0065793F">
        <w:rPr>
          <w:rFonts w:ascii="仿宋_GB2312" w:eastAsia="仿宋_GB2312" w:hAnsi="仿宋" w:cs="仿宋" w:hint="eastAsia"/>
          <w:sz w:val="28"/>
          <w:szCs w:val="24"/>
          <w14:ligatures w14:val="none"/>
        </w:rPr>
        <w:t>无</w:t>
      </w:r>
    </w:p>
    <w:sectPr w:rsidR="0065793F" w:rsidRPr="006579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4E8BD" w14:textId="77777777" w:rsidR="000C25EB" w:rsidRDefault="000C25EB" w:rsidP="007D317B">
      <w:r>
        <w:separator/>
      </w:r>
    </w:p>
  </w:endnote>
  <w:endnote w:type="continuationSeparator" w:id="0">
    <w:p w14:paraId="452EA7CB" w14:textId="77777777" w:rsidR="000C25EB" w:rsidRDefault="000C25EB" w:rsidP="007D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script"/>
    <w:pitch w:val="default"/>
    <w:sig w:usb0="00000001"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7A8A6" w14:textId="77777777" w:rsidR="000C25EB" w:rsidRDefault="000C25EB" w:rsidP="007D317B">
      <w:r>
        <w:separator/>
      </w:r>
    </w:p>
  </w:footnote>
  <w:footnote w:type="continuationSeparator" w:id="0">
    <w:p w14:paraId="3EBCC7A7" w14:textId="77777777" w:rsidR="000C25EB" w:rsidRDefault="000C25EB" w:rsidP="007D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16D9"/>
    <w:multiLevelType w:val="hybridMultilevel"/>
    <w:tmpl w:val="41B4EBB8"/>
    <w:lvl w:ilvl="0" w:tplc="9DF0801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AD40E7"/>
    <w:multiLevelType w:val="hybridMultilevel"/>
    <w:tmpl w:val="5D5AD840"/>
    <w:lvl w:ilvl="0" w:tplc="04090019">
      <w:start w:val="1"/>
      <w:numFmt w:val="lowerLetter"/>
      <w:lvlText w:val="%1)"/>
      <w:lvlJc w:val="left"/>
      <w:pPr>
        <w:ind w:left="1000" w:hanging="440"/>
      </w:pPr>
    </w:lvl>
    <w:lvl w:ilvl="1" w:tplc="04090019">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19FA4C2E"/>
    <w:multiLevelType w:val="hybridMultilevel"/>
    <w:tmpl w:val="78D64E56"/>
    <w:lvl w:ilvl="0" w:tplc="FFFFFFFF">
      <w:start w:val="1"/>
      <w:numFmt w:val="decimal"/>
      <w:lvlText w:val="%1."/>
      <w:lvlJc w:val="left"/>
      <w:pPr>
        <w:ind w:left="440" w:hanging="440"/>
      </w:pPr>
    </w:lvl>
    <w:lvl w:ilvl="1" w:tplc="C9CAE63C">
      <w:start w:val="1"/>
      <w:numFmt w:val="lowerLetter"/>
      <w:lvlText w:val="%2)"/>
      <w:lvlJc w:val="left"/>
      <w:pPr>
        <w:ind w:left="800" w:hanging="360"/>
      </w:pPr>
      <w:rPr>
        <w:rFont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BE8519A"/>
    <w:multiLevelType w:val="hybridMultilevel"/>
    <w:tmpl w:val="5AFCFB5C"/>
    <w:lvl w:ilvl="0" w:tplc="19C4C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302404"/>
    <w:multiLevelType w:val="hybridMultilevel"/>
    <w:tmpl w:val="D99E058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886269">
    <w:abstractNumId w:val="0"/>
  </w:num>
  <w:num w:numId="2" w16cid:durableId="1497570692">
    <w:abstractNumId w:val="3"/>
  </w:num>
  <w:num w:numId="3" w16cid:durableId="1220047306">
    <w:abstractNumId w:val="4"/>
  </w:num>
  <w:num w:numId="4" w16cid:durableId="862017814">
    <w:abstractNumId w:val="2"/>
  </w:num>
  <w:num w:numId="5" w16cid:durableId="176862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38F6"/>
    <w:rsid w:val="000A3D92"/>
    <w:rsid w:val="000C25EB"/>
    <w:rsid w:val="002972C7"/>
    <w:rsid w:val="003C59E7"/>
    <w:rsid w:val="003E3E74"/>
    <w:rsid w:val="00476AD9"/>
    <w:rsid w:val="0065793F"/>
    <w:rsid w:val="007D317B"/>
    <w:rsid w:val="008826CA"/>
    <w:rsid w:val="009438F6"/>
    <w:rsid w:val="00953061"/>
    <w:rsid w:val="00A642A0"/>
    <w:rsid w:val="00AD6FE5"/>
    <w:rsid w:val="00B66C11"/>
    <w:rsid w:val="00CD69B0"/>
    <w:rsid w:val="00DB745E"/>
    <w:rsid w:val="00F3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310F"/>
  <w15:chartTrackingRefBased/>
  <w15:docId w15:val="{522DD6A8-1C15-4159-9C14-B9D35D5D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6AD9"/>
    <w:pPr>
      <w:ind w:leftChars="2500" w:left="100"/>
    </w:pPr>
  </w:style>
  <w:style w:type="character" w:customStyle="1" w:styleId="a4">
    <w:name w:val="日期 字符"/>
    <w:basedOn w:val="a0"/>
    <w:link w:val="a3"/>
    <w:uiPriority w:val="99"/>
    <w:semiHidden/>
    <w:rsid w:val="00476AD9"/>
  </w:style>
  <w:style w:type="paragraph" w:styleId="a5">
    <w:name w:val="List Paragraph"/>
    <w:basedOn w:val="a"/>
    <w:uiPriority w:val="34"/>
    <w:qFormat/>
    <w:rsid w:val="00476AD9"/>
    <w:pPr>
      <w:ind w:firstLineChars="200" w:firstLine="420"/>
    </w:pPr>
  </w:style>
  <w:style w:type="paragraph" w:styleId="a6">
    <w:name w:val="header"/>
    <w:basedOn w:val="a"/>
    <w:link w:val="a7"/>
    <w:uiPriority w:val="99"/>
    <w:unhideWhenUsed/>
    <w:rsid w:val="007D317B"/>
    <w:pPr>
      <w:tabs>
        <w:tab w:val="center" w:pos="4153"/>
        <w:tab w:val="right" w:pos="8306"/>
      </w:tabs>
      <w:snapToGrid w:val="0"/>
      <w:jc w:val="center"/>
    </w:pPr>
    <w:rPr>
      <w:sz w:val="18"/>
      <w:szCs w:val="18"/>
    </w:rPr>
  </w:style>
  <w:style w:type="character" w:customStyle="1" w:styleId="a7">
    <w:name w:val="页眉 字符"/>
    <w:basedOn w:val="a0"/>
    <w:link w:val="a6"/>
    <w:uiPriority w:val="99"/>
    <w:rsid w:val="007D317B"/>
    <w:rPr>
      <w:sz w:val="18"/>
      <w:szCs w:val="18"/>
    </w:rPr>
  </w:style>
  <w:style w:type="paragraph" w:styleId="a8">
    <w:name w:val="footer"/>
    <w:basedOn w:val="a"/>
    <w:link w:val="a9"/>
    <w:uiPriority w:val="99"/>
    <w:unhideWhenUsed/>
    <w:rsid w:val="007D317B"/>
    <w:pPr>
      <w:tabs>
        <w:tab w:val="center" w:pos="4153"/>
        <w:tab w:val="right" w:pos="8306"/>
      </w:tabs>
      <w:snapToGrid w:val="0"/>
      <w:jc w:val="left"/>
    </w:pPr>
    <w:rPr>
      <w:sz w:val="18"/>
      <w:szCs w:val="18"/>
    </w:rPr>
  </w:style>
  <w:style w:type="character" w:customStyle="1" w:styleId="a9">
    <w:name w:val="页脚 字符"/>
    <w:basedOn w:val="a0"/>
    <w:link w:val="a8"/>
    <w:uiPriority w:val="99"/>
    <w:rsid w:val="007D31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希 宋</dc:creator>
  <cp:keywords/>
  <dc:description/>
  <cp:lastModifiedBy>希 宋</cp:lastModifiedBy>
  <cp:revision>6</cp:revision>
  <dcterms:created xsi:type="dcterms:W3CDTF">2024-10-15T01:07:00Z</dcterms:created>
  <dcterms:modified xsi:type="dcterms:W3CDTF">2024-10-15T06:14:00Z</dcterms:modified>
</cp:coreProperties>
</file>