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D10" w:rsidRDefault="00511D10">
      <w:pPr>
        <w:pStyle w:val="a3"/>
        <w:spacing w:line="293" w:lineRule="auto"/>
      </w:pPr>
    </w:p>
    <w:p w:rsidR="00511D10" w:rsidRDefault="00511D10">
      <w:pPr>
        <w:pStyle w:val="a3"/>
        <w:spacing w:line="293" w:lineRule="auto"/>
      </w:pPr>
    </w:p>
    <w:p w:rsidR="00511D10" w:rsidRDefault="00511D10">
      <w:pPr>
        <w:pStyle w:val="a3"/>
        <w:spacing w:line="293" w:lineRule="auto"/>
      </w:pPr>
    </w:p>
    <w:p w:rsidR="00511D10" w:rsidRDefault="00511D10">
      <w:pPr>
        <w:pStyle w:val="a3"/>
        <w:spacing w:line="293" w:lineRule="auto"/>
      </w:pPr>
    </w:p>
    <w:p w:rsidR="00511D10" w:rsidRDefault="00511D10">
      <w:pPr>
        <w:pStyle w:val="a3"/>
        <w:spacing w:line="293" w:lineRule="auto"/>
      </w:pPr>
    </w:p>
    <w:p w:rsidR="00511D10" w:rsidRDefault="00511D10">
      <w:pPr>
        <w:pStyle w:val="a3"/>
        <w:spacing w:line="293" w:lineRule="auto"/>
      </w:pPr>
    </w:p>
    <w:p w:rsidR="00511D10" w:rsidRDefault="00511D10">
      <w:pPr>
        <w:pStyle w:val="a3"/>
        <w:spacing w:line="293" w:lineRule="auto"/>
      </w:pPr>
    </w:p>
    <w:p w:rsidR="00511D10" w:rsidRDefault="00511D10">
      <w:pPr>
        <w:pStyle w:val="a3"/>
        <w:spacing w:line="294" w:lineRule="auto"/>
      </w:pPr>
    </w:p>
    <w:p w:rsidR="00511D10" w:rsidRDefault="0091529E">
      <w:pPr>
        <w:spacing w:before="137" w:line="387" w:lineRule="auto"/>
        <w:ind w:left="951" w:right="932" w:firstLine="33"/>
        <w:jc w:val="center"/>
        <w:outlineLvl w:val="0"/>
        <w:rPr>
          <w:rFonts w:ascii="宋体" w:eastAsia="宋体" w:hAnsi="宋体" w:cs="宋体"/>
          <w:sz w:val="42"/>
          <w:szCs w:val="42"/>
          <w:lang w:eastAsia="zh-CN"/>
        </w:rPr>
      </w:pPr>
      <w:r>
        <w:rPr>
          <w:rFonts w:ascii="宋体" w:eastAsia="宋体" w:hAnsi="宋体" w:cs="宋体"/>
          <w:b/>
          <w:bCs/>
          <w:spacing w:val="3"/>
          <w:sz w:val="42"/>
          <w:szCs w:val="42"/>
          <w:lang w:eastAsia="zh-CN"/>
        </w:rPr>
        <w:t>中国出入境检验检疫协会团体标准</w:t>
      </w:r>
      <w:r>
        <w:rPr>
          <w:rFonts w:ascii="宋体" w:eastAsia="宋体" w:hAnsi="宋体" w:cs="宋体"/>
          <w:spacing w:val="3"/>
          <w:sz w:val="42"/>
          <w:szCs w:val="42"/>
          <w:lang w:eastAsia="zh-CN"/>
        </w:rPr>
        <w:t xml:space="preserve"> </w:t>
      </w:r>
      <w:r>
        <w:rPr>
          <w:rFonts w:ascii="宋体" w:eastAsia="宋体" w:hAnsi="宋体" w:cs="宋体"/>
          <w:b/>
          <w:bCs/>
          <w:spacing w:val="4"/>
          <w:sz w:val="42"/>
          <w:szCs w:val="42"/>
          <w:lang w:eastAsia="zh-CN"/>
        </w:rPr>
        <w:t>《</w:t>
      </w:r>
      <w:r>
        <w:rPr>
          <w:rFonts w:ascii="宋体" w:eastAsia="宋体" w:hAnsi="宋体" w:cs="宋体" w:hint="eastAsia"/>
          <w:b/>
          <w:bCs/>
          <w:spacing w:val="4"/>
          <w:sz w:val="42"/>
          <w:szCs w:val="42"/>
          <w:lang w:eastAsia="zh-CN"/>
        </w:rPr>
        <w:t>全自动微量分液器校准规范</w:t>
      </w:r>
      <w:r>
        <w:rPr>
          <w:rFonts w:ascii="宋体" w:eastAsia="宋体" w:hAnsi="宋体" w:cs="宋体"/>
          <w:b/>
          <w:bCs/>
          <w:spacing w:val="4"/>
          <w:sz w:val="42"/>
          <w:szCs w:val="42"/>
          <w:lang w:eastAsia="zh-CN"/>
        </w:rPr>
        <w:t>》</w:t>
      </w:r>
    </w:p>
    <w:p w:rsidR="00511D10" w:rsidRDefault="00511D10">
      <w:pPr>
        <w:pStyle w:val="a3"/>
        <w:spacing w:line="243" w:lineRule="auto"/>
        <w:rPr>
          <w:lang w:eastAsia="zh-CN"/>
        </w:rPr>
      </w:pPr>
    </w:p>
    <w:p w:rsidR="00511D10" w:rsidRDefault="00511D10">
      <w:pPr>
        <w:pStyle w:val="a3"/>
        <w:spacing w:line="243" w:lineRule="auto"/>
        <w:rPr>
          <w:lang w:eastAsia="zh-CN"/>
        </w:rPr>
      </w:pPr>
    </w:p>
    <w:p w:rsidR="00511D10" w:rsidRDefault="00511D10">
      <w:pPr>
        <w:pStyle w:val="a3"/>
        <w:spacing w:line="244" w:lineRule="auto"/>
        <w:rPr>
          <w:lang w:eastAsia="zh-CN"/>
        </w:rPr>
      </w:pPr>
    </w:p>
    <w:p w:rsidR="00511D10" w:rsidRDefault="00511D10">
      <w:pPr>
        <w:pStyle w:val="a3"/>
        <w:spacing w:line="244" w:lineRule="auto"/>
        <w:rPr>
          <w:lang w:eastAsia="zh-CN"/>
        </w:rPr>
      </w:pPr>
    </w:p>
    <w:p w:rsidR="00511D10" w:rsidRDefault="00511D10">
      <w:pPr>
        <w:pStyle w:val="a3"/>
        <w:spacing w:line="244" w:lineRule="auto"/>
        <w:rPr>
          <w:lang w:eastAsia="zh-CN"/>
        </w:rPr>
      </w:pPr>
    </w:p>
    <w:p w:rsidR="00511D10" w:rsidRDefault="0091529E">
      <w:pPr>
        <w:spacing w:before="136" w:line="224" w:lineRule="auto"/>
        <w:ind w:left="2689"/>
        <w:rPr>
          <w:rFonts w:ascii="宋体" w:eastAsia="宋体" w:hAnsi="宋体" w:cs="宋体"/>
          <w:sz w:val="42"/>
          <w:szCs w:val="42"/>
          <w:lang w:eastAsia="zh-CN"/>
        </w:rPr>
      </w:pPr>
      <w:r>
        <w:rPr>
          <w:rFonts w:ascii="宋体" w:eastAsia="宋体" w:hAnsi="宋体" w:cs="宋体"/>
          <w:b/>
          <w:bCs/>
          <w:sz w:val="42"/>
          <w:szCs w:val="42"/>
          <w:lang w:eastAsia="zh-CN"/>
        </w:rPr>
        <w:t>（征求意见稿）</w:t>
      </w:r>
    </w:p>
    <w:p w:rsidR="00511D10" w:rsidRDefault="00511D10">
      <w:pPr>
        <w:pStyle w:val="a3"/>
        <w:spacing w:line="262" w:lineRule="auto"/>
        <w:rPr>
          <w:lang w:eastAsia="zh-CN"/>
        </w:rPr>
      </w:pPr>
    </w:p>
    <w:p w:rsidR="00511D10" w:rsidRDefault="00511D10">
      <w:pPr>
        <w:pStyle w:val="a3"/>
        <w:spacing w:line="262" w:lineRule="auto"/>
        <w:rPr>
          <w:lang w:eastAsia="zh-CN"/>
        </w:rPr>
      </w:pPr>
    </w:p>
    <w:p w:rsidR="00511D10" w:rsidRDefault="00511D10">
      <w:pPr>
        <w:pStyle w:val="a3"/>
        <w:spacing w:line="262" w:lineRule="auto"/>
        <w:rPr>
          <w:lang w:eastAsia="zh-CN"/>
        </w:rPr>
      </w:pPr>
    </w:p>
    <w:p w:rsidR="00511D10" w:rsidRDefault="00511D10">
      <w:pPr>
        <w:pStyle w:val="a3"/>
        <w:spacing w:line="263" w:lineRule="auto"/>
        <w:rPr>
          <w:lang w:eastAsia="zh-CN"/>
        </w:rPr>
      </w:pPr>
    </w:p>
    <w:p w:rsidR="00511D10" w:rsidRDefault="00511D10">
      <w:pPr>
        <w:pStyle w:val="a3"/>
        <w:spacing w:line="263" w:lineRule="auto"/>
        <w:rPr>
          <w:lang w:eastAsia="zh-CN"/>
        </w:rPr>
      </w:pPr>
    </w:p>
    <w:p w:rsidR="00511D10" w:rsidRDefault="00511D10">
      <w:pPr>
        <w:pStyle w:val="a3"/>
        <w:spacing w:line="263" w:lineRule="auto"/>
        <w:rPr>
          <w:lang w:eastAsia="zh-CN"/>
        </w:rPr>
      </w:pPr>
    </w:p>
    <w:p w:rsidR="00511D10" w:rsidRDefault="00511D10">
      <w:pPr>
        <w:pStyle w:val="a3"/>
        <w:spacing w:line="263" w:lineRule="auto"/>
        <w:rPr>
          <w:lang w:eastAsia="zh-CN"/>
        </w:rPr>
      </w:pPr>
    </w:p>
    <w:p w:rsidR="00511D10" w:rsidRDefault="0091529E">
      <w:pPr>
        <w:spacing w:before="137" w:line="224" w:lineRule="auto"/>
        <w:ind w:left="3322"/>
        <w:rPr>
          <w:rFonts w:ascii="宋体" w:eastAsia="宋体" w:hAnsi="宋体" w:cs="宋体"/>
          <w:sz w:val="42"/>
          <w:szCs w:val="42"/>
          <w:lang w:eastAsia="zh-CN"/>
        </w:rPr>
      </w:pPr>
      <w:r>
        <w:rPr>
          <w:rFonts w:ascii="宋体" w:eastAsia="宋体" w:hAnsi="宋体" w:cs="宋体"/>
          <w:b/>
          <w:bCs/>
          <w:spacing w:val="2"/>
          <w:sz w:val="42"/>
          <w:szCs w:val="42"/>
          <w:lang w:eastAsia="zh-CN"/>
        </w:rPr>
        <w:t>编制说明</w:t>
      </w:r>
    </w:p>
    <w:p w:rsidR="00511D10" w:rsidRDefault="00511D10">
      <w:pPr>
        <w:pStyle w:val="a3"/>
        <w:spacing w:line="243" w:lineRule="auto"/>
        <w:rPr>
          <w:lang w:eastAsia="zh-CN"/>
        </w:rPr>
      </w:pPr>
    </w:p>
    <w:p w:rsidR="00511D10" w:rsidRDefault="00511D10">
      <w:pPr>
        <w:pStyle w:val="a3"/>
        <w:spacing w:line="243" w:lineRule="auto"/>
        <w:rPr>
          <w:lang w:eastAsia="zh-CN"/>
        </w:rPr>
      </w:pPr>
    </w:p>
    <w:p w:rsidR="00511D10" w:rsidRDefault="00511D10">
      <w:pPr>
        <w:pStyle w:val="a3"/>
        <w:spacing w:line="244" w:lineRule="auto"/>
        <w:rPr>
          <w:lang w:eastAsia="zh-CN"/>
        </w:rPr>
      </w:pPr>
    </w:p>
    <w:p w:rsidR="00511D10" w:rsidRDefault="00511D10">
      <w:pPr>
        <w:pStyle w:val="a3"/>
        <w:spacing w:line="244" w:lineRule="auto"/>
        <w:rPr>
          <w:lang w:eastAsia="zh-CN"/>
        </w:rPr>
      </w:pPr>
    </w:p>
    <w:p w:rsidR="00511D10" w:rsidRDefault="00511D10">
      <w:pPr>
        <w:pStyle w:val="a3"/>
        <w:spacing w:line="244" w:lineRule="auto"/>
        <w:rPr>
          <w:lang w:eastAsia="zh-CN"/>
        </w:rPr>
      </w:pPr>
    </w:p>
    <w:p w:rsidR="00511D10" w:rsidRDefault="00511D10">
      <w:pPr>
        <w:pStyle w:val="a3"/>
        <w:spacing w:line="244" w:lineRule="auto"/>
        <w:rPr>
          <w:lang w:eastAsia="zh-CN"/>
        </w:rPr>
      </w:pPr>
    </w:p>
    <w:p w:rsidR="00511D10" w:rsidRDefault="00511D10">
      <w:pPr>
        <w:pStyle w:val="a3"/>
        <w:spacing w:line="244" w:lineRule="auto"/>
        <w:rPr>
          <w:lang w:eastAsia="zh-CN"/>
        </w:rPr>
      </w:pPr>
    </w:p>
    <w:p w:rsidR="00511D10" w:rsidRDefault="00511D10">
      <w:pPr>
        <w:pStyle w:val="a3"/>
        <w:spacing w:line="244" w:lineRule="auto"/>
        <w:rPr>
          <w:lang w:eastAsia="zh-CN"/>
        </w:rPr>
      </w:pPr>
    </w:p>
    <w:p w:rsidR="00511D10" w:rsidRDefault="00511D10">
      <w:pPr>
        <w:pStyle w:val="a3"/>
        <w:spacing w:line="244" w:lineRule="auto"/>
        <w:rPr>
          <w:lang w:eastAsia="zh-CN"/>
        </w:rPr>
      </w:pPr>
    </w:p>
    <w:p w:rsidR="00511D10" w:rsidRDefault="00511D10">
      <w:pPr>
        <w:pStyle w:val="a3"/>
        <w:spacing w:line="244" w:lineRule="auto"/>
        <w:rPr>
          <w:lang w:eastAsia="zh-CN"/>
        </w:rPr>
      </w:pPr>
    </w:p>
    <w:p w:rsidR="00511D10" w:rsidRDefault="00511D10">
      <w:pPr>
        <w:pStyle w:val="a3"/>
        <w:spacing w:line="244" w:lineRule="auto"/>
        <w:rPr>
          <w:lang w:eastAsia="zh-CN"/>
        </w:rPr>
      </w:pPr>
    </w:p>
    <w:p w:rsidR="00511D10" w:rsidRDefault="00511D10">
      <w:pPr>
        <w:pStyle w:val="a3"/>
        <w:spacing w:line="244" w:lineRule="auto"/>
        <w:rPr>
          <w:lang w:eastAsia="zh-CN"/>
        </w:rPr>
      </w:pPr>
    </w:p>
    <w:p w:rsidR="00511D10" w:rsidRDefault="00511D10">
      <w:pPr>
        <w:pStyle w:val="a3"/>
        <w:spacing w:line="244" w:lineRule="auto"/>
        <w:rPr>
          <w:lang w:eastAsia="zh-CN"/>
        </w:rPr>
      </w:pPr>
    </w:p>
    <w:p w:rsidR="00511D10" w:rsidRDefault="0091529E">
      <w:pPr>
        <w:spacing w:before="101" w:line="225" w:lineRule="auto"/>
        <w:ind w:left="3378"/>
        <w:rPr>
          <w:rFonts w:ascii="黑体" w:eastAsia="黑体" w:hAnsi="黑体" w:cs="黑体"/>
          <w:sz w:val="31"/>
          <w:szCs w:val="31"/>
          <w:lang w:eastAsia="zh-CN"/>
        </w:rPr>
      </w:pPr>
      <w:r>
        <w:rPr>
          <w:rFonts w:ascii="黑体" w:eastAsia="黑体" w:hAnsi="黑体" w:cs="黑体"/>
          <w:spacing w:val="7"/>
          <w:sz w:val="31"/>
          <w:szCs w:val="31"/>
          <w:lang w:eastAsia="zh-CN"/>
        </w:rPr>
        <w:t>标准起草组</w:t>
      </w:r>
    </w:p>
    <w:p w:rsidR="00511D10" w:rsidRDefault="0091529E">
      <w:pPr>
        <w:spacing w:before="246" w:line="225" w:lineRule="auto"/>
        <w:ind w:left="3147"/>
        <w:rPr>
          <w:rFonts w:ascii="黑体" w:eastAsia="黑体" w:hAnsi="黑体" w:cs="黑体"/>
          <w:sz w:val="31"/>
          <w:szCs w:val="31"/>
          <w:lang w:eastAsia="zh-CN"/>
        </w:rPr>
      </w:pPr>
      <w:r>
        <w:rPr>
          <w:rFonts w:ascii="黑体" w:eastAsia="黑体" w:hAnsi="黑体" w:cs="黑体"/>
          <w:spacing w:val="7"/>
          <w:sz w:val="31"/>
          <w:szCs w:val="31"/>
          <w:lang w:eastAsia="zh-CN"/>
        </w:rPr>
        <w:t>二</w:t>
      </w:r>
      <w:r>
        <w:rPr>
          <w:rFonts w:ascii="黑体" w:eastAsia="黑体" w:hAnsi="黑体" w:cs="黑体"/>
          <w:spacing w:val="7"/>
          <w:sz w:val="31"/>
          <w:szCs w:val="31"/>
        </w:rPr>
        <w:t>Ο</w:t>
      </w:r>
      <w:r>
        <w:rPr>
          <w:rFonts w:ascii="黑体" w:eastAsia="黑体" w:hAnsi="黑体" w:cs="黑体"/>
          <w:spacing w:val="7"/>
          <w:sz w:val="31"/>
          <w:szCs w:val="31"/>
          <w:lang w:eastAsia="zh-CN"/>
        </w:rPr>
        <w:t>二</w:t>
      </w:r>
      <w:r>
        <w:rPr>
          <w:rFonts w:ascii="黑体" w:eastAsia="黑体" w:hAnsi="黑体" w:cs="黑体" w:hint="eastAsia"/>
          <w:spacing w:val="7"/>
          <w:sz w:val="31"/>
          <w:szCs w:val="31"/>
          <w:lang w:eastAsia="zh-CN"/>
        </w:rPr>
        <w:t>四</w:t>
      </w:r>
      <w:r>
        <w:rPr>
          <w:rFonts w:ascii="黑体" w:eastAsia="黑体" w:hAnsi="黑体" w:cs="黑体"/>
          <w:spacing w:val="7"/>
          <w:sz w:val="31"/>
          <w:szCs w:val="31"/>
          <w:lang w:eastAsia="zh-CN"/>
        </w:rPr>
        <w:t>年</w:t>
      </w:r>
      <w:r>
        <w:rPr>
          <w:rFonts w:ascii="黑体" w:eastAsia="黑体" w:hAnsi="黑体" w:cs="黑体" w:hint="eastAsia"/>
          <w:spacing w:val="7"/>
          <w:sz w:val="31"/>
          <w:szCs w:val="31"/>
          <w:lang w:eastAsia="zh-CN"/>
        </w:rPr>
        <w:t>九</w:t>
      </w:r>
      <w:r>
        <w:rPr>
          <w:rFonts w:ascii="黑体" w:eastAsia="黑体" w:hAnsi="黑体" w:cs="黑体"/>
          <w:spacing w:val="7"/>
          <w:sz w:val="31"/>
          <w:szCs w:val="31"/>
          <w:lang w:eastAsia="zh-CN"/>
        </w:rPr>
        <w:t>月</w:t>
      </w:r>
    </w:p>
    <w:p w:rsidR="00511D10" w:rsidRDefault="00511D10">
      <w:pPr>
        <w:spacing w:line="225" w:lineRule="auto"/>
        <w:rPr>
          <w:rFonts w:ascii="黑体" w:eastAsia="黑体" w:hAnsi="黑体" w:cs="黑体"/>
          <w:sz w:val="31"/>
          <w:szCs w:val="31"/>
          <w:lang w:eastAsia="zh-CN"/>
        </w:rPr>
        <w:sectPr w:rsidR="00511D10">
          <w:pgSz w:w="11906" w:h="16839"/>
          <w:pgMar w:top="1431" w:right="1785" w:bottom="0" w:left="1785" w:header="0" w:footer="0" w:gutter="0"/>
          <w:cols w:space="720"/>
        </w:sectPr>
      </w:pPr>
    </w:p>
    <w:p w:rsidR="00511D10" w:rsidRDefault="0091529E">
      <w:pPr>
        <w:spacing w:before="101" w:line="222" w:lineRule="auto"/>
        <w:jc w:val="center"/>
        <w:rPr>
          <w:rFonts w:ascii="黑体" w:eastAsia="黑体" w:hAnsi="黑体" w:cs="黑体"/>
          <w:sz w:val="31"/>
          <w:szCs w:val="31"/>
          <w:lang w:eastAsia="zh-CN"/>
        </w:rPr>
      </w:pPr>
      <w:r>
        <w:rPr>
          <w:rFonts w:ascii="黑体" w:eastAsia="黑体" w:hAnsi="黑体" w:cs="黑体"/>
          <w:spacing w:val="7"/>
          <w:sz w:val="31"/>
          <w:szCs w:val="31"/>
          <w:lang w:eastAsia="zh-CN"/>
        </w:rPr>
        <w:lastRenderedPageBreak/>
        <w:t>《</w:t>
      </w:r>
      <w:r>
        <w:rPr>
          <w:rFonts w:ascii="黑体" w:eastAsia="黑体" w:hAnsi="黑体" w:cs="黑体" w:hint="eastAsia"/>
          <w:spacing w:val="7"/>
          <w:sz w:val="31"/>
          <w:szCs w:val="31"/>
          <w:lang w:eastAsia="zh-CN"/>
        </w:rPr>
        <w:t>全自动微量分液器校准规范</w:t>
      </w:r>
      <w:r>
        <w:rPr>
          <w:rFonts w:ascii="黑体" w:eastAsia="黑体" w:hAnsi="黑体" w:cs="黑体"/>
          <w:spacing w:val="7"/>
          <w:sz w:val="31"/>
          <w:szCs w:val="31"/>
          <w:lang w:eastAsia="zh-CN"/>
        </w:rPr>
        <w:t>》</w:t>
      </w:r>
    </w:p>
    <w:p w:rsidR="00511D10" w:rsidRDefault="0091529E">
      <w:pPr>
        <w:spacing w:before="251" w:line="222" w:lineRule="auto"/>
        <w:jc w:val="center"/>
        <w:outlineLvl w:val="0"/>
        <w:rPr>
          <w:rFonts w:ascii="黑体" w:eastAsia="黑体" w:hAnsi="黑体" w:cs="黑体"/>
          <w:sz w:val="31"/>
          <w:szCs w:val="31"/>
        </w:rPr>
      </w:pPr>
      <w:proofErr w:type="spellStart"/>
      <w:r>
        <w:rPr>
          <w:rFonts w:ascii="黑体" w:eastAsia="黑体" w:hAnsi="黑体" w:cs="黑体"/>
          <w:spacing w:val="5"/>
          <w:sz w:val="31"/>
          <w:szCs w:val="31"/>
        </w:rPr>
        <w:t>团体标准编制说明</w:t>
      </w:r>
      <w:proofErr w:type="spellEnd"/>
    </w:p>
    <w:p w:rsidR="00511D10" w:rsidRDefault="0091529E" w:rsidP="008D7349">
      <w:pPr>
        <w:pStyle w:val="a6"/>
        <w:numPr>
          <w:ilvl w:val="0"/>
          <w:numId w:val="1"/>
        </w:numPr>
        <w:snapToGrid w:val="0"/>
        <w:ind w:firstLine="0"/>
        <w:outlineLvl w:val="0"/>
        <w:rPr>
          <w:rFonts w:ascii="Times New Roman" w:hAnsi="Times New Roman" w:cs="Times New Roman"/>
          <w:b/>
          <w:bCs/>
        </w:rPr>
      </w:pPr>
      <w:r>
        <w:rPr>
          <w:rFonts w:ascii="Times New Roman" w:hAnsi="Times New Roman" w:cs="Times New Roman" w:hint="eastAsia"/>
          <w:b/>
          <w:bCs/>
        </w:rPr>
        <w:t>背景简况及任务来源</w:t>
      </w:r>
    </w:p>
    <w:p w:rsidR="00511D10" w:rsidRDefault="0091529E">
      <w:pPr>
        <w:pStyle w:val="a5"/>
        <w:rPr>
          <w:rFonts w:ascii="Arial" w:eastAsia="宋体" w:hAnsi="Arial"/>
          <w:szCs w:val="21"/>
          <w:shd w:val="clear" w:color="auto" w:fill="FFFFFF"/>
          <w:lang w:val="en-US" w:eastAsia="zh-CN"/>
        </w:rPr>
      </w:pPr>
      <w:r>
        <w:rPr>
          <w:rFonts w:hint="eastAsia"/>
          <w:lang w:val="en-US" w:eastAsia="zh-CN"/>
        </w:rPr>
        <w:t>全自动微量分液器是一款可对不同种类的分液板型进行非腐蚀性试剂或样本</w:t>
      </w:r>
      <w:proofErr w:type="gramStart"/>
      <w:r>
        <w:rPr>
          <w:rFonts w:hint="eastAsia"/>
          <w:lang w:val="en-US" w:eastAsia="zh-CN"/>
        </w:rPr>
        <w:t>的分注或</w:t>
      </w:r>
      <w:proofErr w:type="gramEnd"/>
      <w:r>
        <w:rPr>
          <w:rFonts w:hint="eastAsia"/>
          <w:lang w:val="en-US" w:eastAsia="zh-CN"/>
        </w:rPr>
        <w:t>加样的自动化样品处理仪器。全自动微量分液器</w:t>
      </w:r>
      <w:r>
        <w:rPr>
          <w:rFonts w:hint="eastAsia"/>
          <w:lang w:eastAsia="zh-CN"/>
        </w:rPr>
        <w:t>通过泵（吸液泵、蠕动泵）抽取</w:t>
      </w:r>
      <w:r>
        <w:rPr>
          <w:rFonts w:hint="eastAsia"/>
          <w:lang w:val="en-US" w:eastAsia="zh-CN"/>
        </w:rPr>
        <w:t>液体</w:t>
      </w:r>
      <w:r>
        <w:rPr>
          <w:rFonts w:hint="eastAsia"/>
          <w:lang w:eastAsia="zh-CN"/>
        </w:rPr>
        <w:t>，</w:t>
      </w:r>
      <w:r>
        <w:rPr>
          <w:rFonts w:hint="eastAsia"/>
          <w:lang w:val="en-US" w:eastAsia="zh-CN"/>
        </w:rPr>
        <w:t>经过</w:t>
      </w:r>
      <w:r>
        <w:rPr>
          <w:rFonts w:hint="eastAsia"/>
          <w:lang w:eastAsia="zh-CN"/>
        </w:rPr>
        <w:t>流量控制措施和</w:t>
      </w:r>
      <w:proofErr w:type="gramStart"/>
      <w:r>
        <w:rPr>
          <w:rFonts w:hint="eastAsia"/>
          <w:lang w:eastAsia="zh-CN"/>
        </w:rPr>
        <w:t>液量</w:t>
      </w:r>
      <w:proofErr w:type="gramEnd"/>
      <w:r>
        <w:rPr>
          <w:rFonts w:hint="eastAsia"/>
          <w:lang w:eastAsia="zh-CN"/>
        </w:rPr>
        <w:t>控制措施达到定量分液功能，</w:t>
      </w:r>
      <w:r>
        <w:rPr>
          <w:rFonts w:hint="eastAsia"/>
          <w:lang w:val="en-US" w:eastAsia="zh-CN"/>
        </w:rPr>
        <w:t>使液体自动注入到特定位置的容器中，完成快速分液的过程。该仪器可分两种工作原理，一是采用</w:t>
      </w:r>
      <w:r>
        <w:rPr>
          <w:rFonts w:hint="eastAsia"/>
          <w:lang w:eastAsia="zh-CN"/>
        </w:rPr>
        <w:t>吸液</w:t>
      </w:r>
      <w:r>
        <w:rPr>
          <w:rFonts w:hint="eastAsia"/>
          <w:lang w:val="en-US" w:eastAsia="zh-CN"/>
        </w:rPr>
        <w:t>泵的空气置换原理，二是采用蠕动泵的</w:t>
      </w:r>
      <w:r>
        <w:rPr>
          <w:rFonts w:ascii="Arial" w:eastAsia="宋体" w:hAnsi="Arial"/>
          <w:szCs w:val="21"/>
          <w:shd w:val="clear" w:color="auto" w:fill="FFFFFF"/>
          <w:lang w:eastAsia="zh-CN"/>
        </w:rPr>
        <w:t>通过压缩长管（蠕动泵管）来推动液体流动</w:t>
      </w:r>
      <w:r>
        <w:rPr>
          <w:rFonts w:ascii="Arial" w:eastAsia="宋体" w:hAnsi="Arial" w:hint="eastAsia"/>
          <w:szCs w:val="21"/>
          <w:shd w:val="clear" w:color="auto" w:fill="FFFFFF"/>
          <w:lang w:eastAsia="zh-CN"/>
        </w:rPr>
        <w:t>。</w:t>
      </w:r>
      <w:r>
        <w:rPr>
          <w:rFonts w:ascii="Arial" w:eastAsia="宋体" w:hAnsi="Arial" w:hint="eastAsia"/>
          <w:szCs w:val="21"/>
          <w:shd w:val="clear" w:color="auto" w:fill="FFFFFF"/>
          <w:lang w:val="en-US" w:eastAsia="zh-CN"/>
        </w:rPr>
        <w:t>均可在机械控制下，高效分液，同时减少人工误差及减轻实验人员的工作疲劳。</w:t>
      </w:r>
    </w:p>
    <w:p w:rsidR="00511D10" w:rsidRDefault="0091529E">
      <w:pPr>
        <w:pStyle w:val="a5"/>
        <w:rPr>
          <w:rFonts w:ascii="Times New Roman"/>
          <w:szCs w:val="21"/>
          <w:lang w:eastAsia="zh-CN"/>
        </w:rPr>
      </w:pPr>
      <w:r>
        <w:rPr>
          <w:rFonts w:ascii="Arial" w:eastAsia="宋体" w:hAnsi="Arial" w:hint="eastAsia"/>
          <w:szCs w:val="21"/>
          <w:shd w:val="clear" w:color="auto" w:fill="FFFFFF"/>
          <w:lang w:val="en-US" w:eastAsia="zh-CN"/>
        </w:rPr>
        <w:t>作为自动化液体样本前处理设备，全自动微量分液器较手工分液的方法能极大的提高样本处理效率，节省实验人员的时间和精力，同时大大降低人为误差，得到市场的高度认可。</w:t>
      </w:r>
      <w:proofErr w:type="gramStart"/>
      <w:r>
        <w:rPr>
          <w:rFonts w:ascii="Times New Roman" w:eastAsia="宋体" w:hint="eastAsia"/>
          <w:szCs w:val="21"/>
          <w:lang w:val="en-US" w:eastAsia="zh-CN"/>
        </w:rPr>
        <w:t>在</w:t>
      </w:r>
      <w:r>
        <w:rPr>
          <w:rFonts w:ascii="Times New Roman" w:hint="eastAsia"/>
          <w:szCs w:val="21"/>
          <w:lang w:eastAsia="zh-CN"/>
        </w:rPr>
        <w:t>疾控筛查</w:t>
      </w:r>
      <w:proofErr w:type="gramEnd"/>
      <w:r>
        <w:rPr>
          <w:rFonts w:ascii="Times New Roman" w:hint="eastAsia"/>
          <w:szCs w:val="21"/>
          <w:lang w:eastAsia="zh-CN"/>
        </w:rPr>
        <w:t>、食品检测、动物检疫、生命科学等领域</w:t>
      </w:r>
      <w:r>
        <w:rPr>
          <w:rFonts w:ascii="Times New Roman" w:hint="eastAsia"/>
          <w:szCs w:val="21"/>
          <w:lang w:val="en-US" w:eastAsia="zh-CN"/>
        </w:rPr>
        <w:t>被广泛应用</w:t>
      </w:r>
      <w:r>
        <w:rPr>
          <w:rFonts w:ascii="Times New Roman"/>
          <w:szCs w:val="21"/>
          <w:lang w:eastAsia="zh-CN"/>
        </w:rPr>
        <w:t>。</w:t>
      </w:r>
    </w:p>
    <w:p w:rsidR="00511D10" w:rsidRDefault="0091529E">
      <w:pPr>
        <w:pStyle w:val="a5"/>
        <w:rPr>
          <w:rFonts w:ascii="Times New Roman"/>
          <w:szCs w:val="21"/>
          <w:lang w:val="en-US" w:eastAsia="zh-CN"/>
        </w:rPr>
      </w:pPr>
      <w:r>
        <w:rPr>
          <w:rFonts w:ascii="Times New Roman" w:hint="eastAsia"/>
          <w:szCs w:val="21"/>
          <w:lang w:val="en-US" w:eastAsia="zh-CN"/>
        </w:rPr>
        <w:t>目前，国内尚无针对全自动微量分液器的校准规范，因此确保全自动微量</w:t>
      </w:r>
      <w:r>
        <w:rPr>
          <w:rFonts w:ascii="Times New Roman" w:hint="eastAsia"/>
          <w:szCs w:val="21"/>
          <w:lang w:val="en-US" w:eastAsia="zh-CN"/>
        </w:rPr>
        <w:t>分液器性能可靠，是保障实验结果准确的必备需求。同时。通过校准规范的起草和落实，为行业内提供参考性指标，有助于保障全自动微量分液器使用的可靠性，同时也能进一步推动行业内关于分</w:t>
      </w:r>
      <w:proofErr w:type="gramStart"/>
      <w:r>
        <w:rPr>
          <w:rFonts w:ascii="Times New Roman" w:hint="eastAsia"/>
          <w:szCs w:val="21"/>
          <w:lang w:val="en-US" w:eastAsia="zh-CN"/>
        </w:rPr>
        <w:t>液方面</w:t>
      </w:r>
      <w:proofErr w:type="gramEnd"/>
      <w:r>
        <w:rPr>
          <w:rFonts w:ascii="Times New Roman" w:hint="eastAsia"/>
          <w:szCs w:val="21"/>
          <w:lang w:val="en-US" w:eastAsia="zh-CN"/>
        </w:rPr>
        <w:t>的体系化和规范化。</w:t>
      </w:r>
    </w:p>
    <w:p w:rsidR="00511D10" w:rsidRPr="00582525" w:rsidRDefault="0091529E">
      <w:pPr>
        <w:pStyle w:val="a5"/>
        <w:rPr>
          <w:rFonts w:ascii="Times New Roman" w:hAnsi="宋体"/>
          <w:szCs w:val="21"/>
          <w:lang w:val="en-US" w:eastAsia="zh-CN"/>
        </w:rPr>
      </w:pPr>
      <w:r w:rsidRPr="00582525">
        <w:rPr>
          <w:rFonts w:ascii="Times New Roman" w:hint="eastAsia"/>
          <w:szCs w:val="21"/>
          <w:lang w:val="en-US" w:eastAsia="zh-CN"/>
        </w:rPr>
        <w:t>202</w:t>
      </w:r>
      <w:r w:rsidR="005C774F" w:rsidRPr="00582525">
        <w:rPr>
          <w:rFonts w:ascii="Times New Roman" w:hint="eastAsia"/>
          <w:szCs w:val="21"/>
          <w:lang w:val="en-US" w:eastAsia="zh-CN"/>
        </w:rPr>
        <w:t>4</w:t>
      </w:r>
      <w:r w:rsidRPr="00582525">
        <w:rPr>
          <w:rFonts w:ascii="Times New Roman" w:hint="eastAsia"/>
          <w:szCs w:val="21"/>
          <w:lang w:val="en-US" w:eastAsia="zh-CN"/>
        </w:rPr>
        <w:t>年</w:t>
      </w:r>
      <w:r w:rsidR="005C774F" w:rsidRPr="00582525">
        <w:rPr>
          <w:rFonts w:ascii="Times New Roman" w:hint="eastAsia"/>
          <w:szCs w:val="21"/>
          <w:lang w:val="en-US" w:eastAsia="zh-CN"/>
        </w:rPr>
        <w:t>4</w:t>
      </w:r>
      <w:r w:rsidRPr="00582525">
        <w:rPr>
          <w:rFonts w:ascii="Times New Roman" w:hint="eastAsia"/>
          <w:szCs w:val="21"/>
          <w:lang w:val="en-US" w:eastAsia="zh-CN"/>
        </w:rPr>
        <w:t>月向中国出入境检验检疫协会提出制定全自动微量分液器校准规范团体标准要求，由</w:t>
      </w:r>
      <w:r w:rsidRPr="00582525">
        <w:rPr>
          <w:rFonts w:ascii="Times New Roman" w:hAnsi="宋体"/>
          <w:szCs w:val="21"/>
          <w:lang w:eastAsia="zh-CN"/>
        </w:rPr>
        <w:t>中检（深圳）计量测试服务有限公司</w:t>
      </w:r>
      <w:r w:rsidRPr="00582525">
        <w:rPr>
          <w:rFonts w:ascii="Times New Roman" w:hAnsi="宋体" w:hint="eastAsia"/>
          <w:szCs w:val="21"/>
          <w:lang w:eastAsia="zh-CN"/>
        </w:rPr>
        <w:t>、中国检验认证集团深圳有限公司、深圳市朗司医疗科技有限公司</w:t>
      </w:r>
      <w:r w:rsidRPr="00582525">
        <w:rPr>
          <w:rFonts w:ascii="Times New Roman" w:hAnsi="宋体" w:hint="eastAsia"/>
          <w:szCs w:val="21"/>
          <w:lang w:val="en-US" w:eastAsia="zh-CN"/>
        </w:rPr>
        <w:t>负责起草本标准，立项编号为</w:t>
      </w:r>
      <w:r w:rsidRPr="00582525">
        <w:rPr>
          <w:rFonts w:ascii="Times New Roman" w:hAnsi="宋体" w:hint="eastAsia"/>
          <w:szCs w:val="21"/>
          <w:lang w:val="en-US" w:eastAsia="zh-CN"/>
        </w:rPr>
        <w:t>P/CIQA177-2024</w:t>
      </w:r>
      <w:r w:rsidRPr="00582525">
        <w:rPr>
          <w:rFonts w:ascii="Times New Roman" w:hAnsi="宋体" w:hint="eastAsia"/>
          <w:szCs w:val="21"/>
          <w:lang w:val="en-US" w:eastAsia="zh-CN"/>
        </w:rPr>
        <w:t>。</w:t>
      </w:r>
    </w:p>
    <w:p w:rsidR="00511D10" w:rsidRPr="00582525" w:rsidRDefault="0091529E">
      <w:pPr>
        <w:pStyle w:val="a5"/>
        <w:rPr>
          <w:rFonts w:ascii="Times New Roman" w:hAnsi="宋体"/>
          <w:szCs w:val="21"/>
          <w:lang w:val="en-US" w:eastAsia="zh-CN"/>
        </w:rPr>
      </w:pPr>
      <w:r w:rsidRPr="00582525">
        <w:rPr>
          <w:rFonts w:ascii="Times New Roman" w:hAnsi="宋体" w:hint="eastAsia"/>
          <w:szCs w:val="21"/>
          <w:lang w:val="en-US" w:eastAsia="zh-CN"/>
        </w:rPr>
        <w:t>2024</w:t>
      </w:r>
      <w:r w:rsidRPr="00582525">
        <w:rPr>
          <w:rFonts w:ascii="Times New Roman" w:hAnsi="宋体" w:hint="eastAsia"/>
          <w:szCs w:val="21"/>
          <w:lang w:val="en-US" w:eastAsia="zh-CN"/>
        </w:rPr>
        <w:t>年</w:t>
      </w:r>
      <w:r w:rsidR="00582525" w:rsidRPr="00582525">
        <w:rPr>
          <w:rFonts w:ascii="Times New Roman" w:hAnsi="宋体" w:hint="eastAsia"/>
          <w:szCs w:val="21"/>
          <w:lang w:val="en-US" w:eastAsia="zh-CN"/>
        </w:rPr>
        <w:t>5</w:t>
      </w:r>
      <w:r w:rsidRPr="00582525">
        <w:rPr>
          <w:rFonts w:ascii="Times New Roman" w:hAnsi="宋体" w:hint="eastAsia"/>
          <w:szCs w:val="21"/>
          <w:lang w:val="en-US" w:eastAsia="zh-CN"/>
        </w:rPr>
        <w:t>月：</w:t>
      </w:r>
      <w:r w:rsidRPr="00582525">
        <w:rPr>
          <w:rFonts w:ascii="Times New Roman" w:hAnsi="宋体" w:hint="eastAsia"/>
          <w:szCs w:val="21"/>
          <w:lang w:val="en-US" w:eastAsia="zh-CN"/>
        </w:rPr>
        <w:t>提出制定标准项目，并进行了标准立项征求意见和讨论工作；</w:t>
      </w:r>
    </w:p>
    <w:p w:rsidR="00511D10" w:rsidRPr="00582525" w:rsidRDefault="0091529E">
      <w:pPr>
        <w:pStyle w:val="a5"/>
        <w:rPr>
          <w:rFonts w:ascii="Times New Roman"/>
          <w:szCs w:val="21"/>
          <w:lang w:val="en-US" w:eastAsia="zh-CN"/>
        </w:rPr>
      </w:pPr>
      <w:r w:rsidRPr="00582525">
        <w:rPr>
          <w:rFonts w:ascii="Times New Roman" w:hAnsi="宋体" w:hint="eastAsia"/>
          <w:szCs w:val="21"/>
          <w:lang w:val="en-US" w:eastAsia="zh-CN"/>
        </w:rPr>
        <w:t>2024</w:t>
      </w:r>
      <w:r w:rsidRPr="00582525">
        <w:rPr>
          <w:rFonts w:ascii="Times New Roman" w:hAnsi="宋体" w:hint="eastAsia"/>
          <w:szCs w:val="21"/>
          <w:lang w:val="en-US" w:eastAsia="zh-CN"/>
        </w:rPr>
        <w:t>年</w:t>
      </w:r>
      <w:r w:rsidR="00582525" w:rsidRPr="00582525">
        <w:rPr>
          <w:rFonts w:ascii="Times New Roman" w:hAnsi="宋体" w:hint="eastAsia"/>
          <w:szCs w:val="21"/>
          <w:lang w:val="en-US" w:eastAsia="zh-CN"/>
        </w:rPr>
        <w:t>6</w:t>
      </w:r>
      <w:r w:rsidRPr="00582525">
        <w:rPr>
          <w:rFonts w:ascii="Times New Roman" w:hAnsi="宋体" w:hint="eastAsia"/>
          <w:szCs w:val="21"/>
          <w:lang w:val="en-US" w:eastAsia="zh-CN"/>
        </w:rPr>
        <w:t>月：</w:t>
      </w:r>
      <w:r w:rsidRPr="00582525">
        <w:rPr>
          <w:rFonts w:ascii="Times New Roman" w:hint="eastAsia"/>
          <w:szCs w:val="21"/>
          <w:lang w:val="en-US" w:eastAsia="zh-CN"/>
        </w:rPr>
        <w:t>中国出入境检验检疫协会发布了项目计划（立项通知）；</w:t>
      </w:r>
    </w:p>
    <w:p w:rsidR="00511D10" w:rsidRPr="00582525" w:rsidRDefault="0091529E">
      <w:pPr>
        <w:pStyle w:val="a5"/>
        <w:rPr>
          <w:rFonts w:ascii="Times New Roman" w:hAnsi="宋体"/>
          <w:szCs w:val="21"/>
          <w:lang w:val="en-US" w:eastAsia="zh-CN"/>
        </w:rPr>
      </w:pPr>
      <w:r w:rsidRPr="00582525">
        <w:rPr>
          <w:rFonts w:ascii="Times New Roman" w:hAnsi="宋体" w:hint="eastAsia"/>
          <w:szCs w:val="21"/>
          <w:lang w:val="en-US" w:eastAsia="zh-CN"/>
        </w:rPr>
        <w:t>2024</w:t>
      </w:r>
      <w:r w:rsidRPr="00582525">
        <w:rPr>
          <w:rFonts w:ascii="Times New Roman" w:hAnsi="宋体" w:hint="eastAsia"/>
          <w:szCs w:val="21"/>
          <w:lang w:val="en-US" w:eastAsia="zh-CN"/>
        </w:rPr>
        <w:t>年</w:t>
      </w:r>
      <w:r w:rsidR="00582525" w:rsidRPr="00582525">
        <w:rPr>
          <w:rFonts w:ascii="Times New Roman" w:hAnsi="宋体" w:hint="eastAsia"/>
          <w:szCs w:val="21"/>
          <w:lang w:val="en-US" w:eastAsia="zh-CN"/>
        </w:rPr>
        <w:t>7</w:t>
      </w:r>
      <w:r w:rsidRPr="00582525">
        <w:rPr>
          <w:rFonts w:ascii="Times New Roman" w:hAnsi="宋体" w:hint="eastAsia"/>
          <w:szCs w:val="21"/>
          <w:lang w:val="en-US" w:eastAsia="zh-CN"/>
        </w:rPr>
        <w:t>月：进行了起草标准的调研、问题分析和相关资料收集等准备工作，完成了标准制定提纲、标准草案、开展实证试验；</w:t>
      </w:r>
    </w:p>
    <w:p w:rsidR="00511D10" w:rsidRPr="00582525" w:rsidRDefault="0091529E">
      <w:pPr>
        <w:pStyle w:val="a5"/>
        <w:rPr>
          <w:rFonts w:ascii="Times New Roman" w:hAnsi="宋体"/>
          <w:szCs w:val="21"/>
          <w:lang w:val="en-US" w:eastAsia="zh-CN"/>
        </w:rPr>
      </w:pPr>
      <w:r w:rsidRPr="00582525">
        <w:rPr>
          <w:rFonts w:ascii="Times New Roman" w:hAnsi="宋体" w:hint="eastAsia"/>
          <w:szCs w:val="21"/>
          <w:lang w:val="en-US" w:eastAsia="zh-CN"/>
        </w:rPr>
        <w:t>2024</w:t>
      </w:r>
      <w:r w:rsidRPr="00582525">
        <w:rPr>
          <w:rFonts w:ascii="Times New Roman" w:hAnsi="宋体" w:hint="eastAsia"/>
          <w:szCs w:val="21"/>
          <w:lang w:val="en-US" w:eastAsia="zh-CN"/>
        </w:rPr>
        <w:t>年</w:t>
      </w:r>
      <w:r w:rsidR="00582525" w:rsidRPr="00582525">
        <w:rPr>
          <w:rFonts w:ascii="Times New Roman" w:hAnsi="宋体" w:hint="eastAsia"/>
          <w:szCs w:val="21"/>
          <w:lang w:val="en-US" w:eastAsia="zh-CN"/>
        </w:rPr>
        <w:t>8</w:t>
      </w:r>
      <w:r w:rsidRPr="00582525">
        <w:rPr>
          <w:rFonts w:ascii="Times New Roman" w:hAnsi="宋体" w:hint="eastAsia"/>
          <w:szCs w:val="21"/>
          <w:lang w:val="en-US" w:eastAsia="zh-CN"/>
        </w:rPr>
        <w:t>月：围绕标准草案进行讨论，并按照与会意见和建议进行修改；</w:t>
      </w:r>
    </w:p>
    <w:p w:rsidR="00511D10" w:rsidRPr="00582525" w:rsidRDefault="0091529E">
      <w:pPr>
        <w:pStyle w:val="a5"/>
        <w:rPr>
          <w:lang w:val="en-US" w:eastAsia="zh-CN"/>
        </w:rPr>
      </w:pPr>
      <w:r w:rsidRPr="00582525">
        <w:rPr>
          <w:rFonts w:ascii="Times New Roman" w:hAnsi="宋体" w:hint="eastAsia"/>
          <w:szCs w:val="21"/>
          <w:lang w:val="en-US" w:eastAsia="zh-CN"/>
        </w:rPr>
        <w:t>2024</w:t>
      </w:r>
      <w:r w:rsidRPr="00582525">
        <w:rPr>
          <w:rFonts w:ascii="Times New Roman" w:hAnsi="宋体" w:hint="eastAsia"/>
          <w:szCs w:val="21"/>
          <w:lang w:val="en-US" w:eastAsia="zh-CN"/>
        </w:rPr>
        <w:t>年</w:t>
      </w:r>
      <w:r w:rsidR="00582525" w:rsidRPr="00582525">
        <w:rPr>
          <w:rFonts w:ascii="Times New Roman" w:hAnsi="宋体" w:hint="eastAsia"/>
          <w:szCs w:val="21"/>
          <w:lang w:val="en-US" w:eastAsia="zh-CN"/>
        </w:rPr>
        <w:t>9</w:t>
      </w:r>
      <w:r w:rsidRPr="00582525">
        <w:rPr>
          <w:rFonts w:ascii="Times New Roman" w:hAnsi="宋体" w:hint="eastAsia"/>
          <w:szCs w:val="21"/>
          <w:lang w:val="en-US" w:eastAsia="zh-CN"/>
        </w:rPr>
        <w:t>月：按照与会意见和建议进行修改形成了征求意见稿并发出征</w:t>
      </w:r>
      <w:bookmarkStart w:id="0" w:name="_GoBack"/>
      <w:bookmarkEnd w:id="0"/>
      <w:r w:rsidRPr="00582525">
        <w:rPr>
          <w:rFonts w:ascii="Times New Roman" w:hAnsi="宋体" w:hint="eastAsia"/>
          <w:szCs w:val="21"/>
          <w:lang w:val="en-US" w:eastAsia="zh-CN"/>
        </w:rPr>
        <w:t>求意见。</w:t>
      </w:r>
    </w:p>
    <w:p w:rsidR="00511D10" w:rsidRDefault="0091529E" w:rsidP="008D7349">
      <w:pPr>
        <w:pStyle w:val="a6"/>
        <w:numPr>
          <w:ilvl w:val="0"/>
          <w:numId w:val="1"/>
        </w:numPr>
        <w:snapToGrid w:val="0"/>
        <w:ind w:firstLine="0"/>
        <w:outlineLvl w:val="0"/>
        <w:rPr>
          <w:rFonts w:ascii="Times New Roman" w:hAnsi="Times New Roman" w:cs="Times New Roman"/>
          <w:b/>
          <w:bCs/>
        </w:rPr>
      </w:pPr>
      <w:r>
        <w:rPr>
          <w:rFonts w:ascii="Times New Roman" w:hAnsi="Times New Roman" w:cs="Times New Roman" w:hint="eastAsia"/>
          <w:b/>
          <w:bCs/>
        </w:rPr>
        <w:t>标准编制原则和标准核心技术内容</w:t>
      </w:r>
    </w:p>
    <w:p w:rsidR="00511D10" w:rsidRDefault="0091529E">
      <w:pPr>
        <w:pStyle w:val="a5"/>
        <w:rPr>
          <w:lang w:val="en-US" w:eastAsia="zh-CN"/>
        </w:rPr>
      </w:pPr>
      <w:r>
        <w:rPr>
          <w:rFonts w:hint="eastAsia"/>
          <w:lang w:val="en-US" w:eastAsia="zh-CN"/>
        </w:rPr>
        <w:t>本标准规定了全自动微量分液器的校准项目要求和特定校准方法。</w:t>
      </w:r>
      <w:r>
        <w:rPr>
          <w:rFonts w:hint="eastAsia"/>
          <w:lang w:val="en-US" w:eastAsia="zh-CN"/>
        </w:rPr>
        <w:t xml:space="preserve"> </w:t>
      </w:r>
    </w:p>
    <w:p w:rsidR="00511D10" w:rsidRDefault="0091529E">
      <w:pPr>
        <w:pStyle w:val="a5"/>
        <w:rPr>
          <w:lang w:val="en-US" w:eastAsia="zh-CN"/>
        </w:rPr>
      </w:pPr>
      <w:r>
        <w:rPr>
          <w:rFonts w:hint="eastAsia"/>
          <w:lang w:val="en-US" w:eastAsia="zh-CN"/>
        </w:rPr>
        <w:t>本标准适用于全自动微量分液器的校准。</w:t>
      </w:r>
    </w:p>
    <w:p w:rsidR="00511D10" w:rsidRDefault="0091529E">
      <w:pPr>
        <w:pStyle w:val="a5"/>
        <w:rPr>
          <w:lang w:val="en-US" w:eastAsia="zh-CN"/>
        </w:rPr>
      </w:pPr>
      <w:r>
        <w:rPr>
          <w:rFonts w:hint="eastAsia"/>
          <w:lang w:val="en-US" w:eastAsia="zh-CN"/>
        </w:rPr>
        <w:t>本标准通过</w:t>
      </w:r>
      <w:r>
        <w:rPr>
          <w:rFonts w:hint="eastAsia"/>
          <w:lang w:val="en-US" w:eastAsia="zh-CN"/>
        </w:rPr>
        <w:t>分析性能测试的条件，给出全自动微量分液器的工作原理和技术参数，并设计相关实验验证标准中相关技术参数的可行性和合理性，从而提出全自动微量分液器的校准参数和校准方法。</w:t>
      </w:r>
    </w:p>
    <w:p w:rsidR="00511D10" w:rsidRDefault="0091529E" w:rsidP="008D7349">
      <w:pPr>
        <w:pStyle w:val="a6"/>
        <w:numPr>
          <w:ilvl w:val="0"/>
          <w:numId w:val="1"/>
        </w:numPr>
        <w:snapToGrid w:val="0"/>
        <w:ind w:firstLine="0"/>
        <w:outlineLvl w:val="0"/>
        <w:rPr>
          <w:rFonts w:ascii="Times New Roman" w:hAnsi="Times New Roman" w:cs="Times New Roman"/>
          <w:b/>
          <w:bCs/>
        </w:rPr>
      </w:pPr>
      <w:r>
        <w:rPr>
          <w:rFonts w:ascii="Times New Roman" w:hAnsi="Times New Roman" w:cs="Times New Roman" w:hint="eastAsia"/>
          <w:b/>
          <w:bCs/>
        </w:rPr>
        <w:t>如果是修订标准，应增列新旧标准水平的对比</w:t>
      </w:r>
    </w:p>
    <w:p w:rsidR="00511D10" w:rsidRDefault="0091529E">
      <w:pPr>
        <w:ind w:firstLineChars="200" w:firstLine="380"/>
        <w:rPr>
          <w:lang w:eastAsia="zh-CN"/>
        </w:rPr>
      </w:pPr>
      <w:r>
        <w:rPr>
          <w:rFonts w:ascii="Arial Unicode MS" w:eastAsia="Arial Unicode MS" w:hAnsi="Arial Unicode MS" w:cs="Arial Unicode MS"/>
          <w:sz w:val="19"/>
          <w:szCs w:val="19"/>
          <w:lang w:eastAsia="zh-CN" w:bidi="ar"/>
        </w:rPr>
        <w:t>不是修订标准</w:t>
      </w:r>
      <w:r>
        <w:rPr>
          <w:rFonts w:ascii="Arial Unicode MS" w:eastAsia="Arial Unicode MS" w:hAnsi="Arial Unicode MS" w:cs="Arial Unicode MS" w:hint="eastAsia"/>
          <w:sz w:val="19"/>
          <w:szCs w:val="19"/>
          <w:lang w:eastAsia="zh-CN" w:bidi="ar"/>
        </w:rPr>
        <w:t>。</w:t>
      </w:r>
    </w:p>
    <w:p w:rsidR="00511D10" w:rsidRDefault="0091529E" w:rsidP="008D7349">
      <w:pPr>
        <w:pStyle w:val="a6"/>
        <w:numPr>
          <w:ilvl w:val="0"/>
          <w:numId w:val="1"/>
        </w:numPr>
        <w:snapToGrid w:val="0"/>
        <w:ind w:firstLine="0"/>
        <w:outlineLvl w:val="0"/>
        <w:rPr>
          <w:rFonts w:ascii="Times New Roman" w:hAnsi="Times New Roman" w:cs="Times New Roman"/>
          <w:b/>
          <w:bCs/>
        </w:rPr>
      </w:pPr>
      <w:r>
        <w:rPr>
          <w:rFonts w:ascii="Times New Roman" w:hAnsi="Times New Roman" w:cs="Times New Roman" w:hint="eastAsia"/>
          <w:b/>
          <w:bCs/>
        </w:rPr>
        <w:t>主要试验</w:t>
      </w:r>
      <w:r>
        <w:rPr>
          <w:rFonts w:ascii="Times New Roman" w:hAnsi="Times New Roman" w:cs="Times New Roman" w:hint="eastAsia"/>
          <w:b/>
          <w:bCs/>
        </w:rPr>
        <w:t xml:space="preserve"> ( </w:t>
      </w:r>
      <w:r>
        <w:rPr>
          <w:rFonts w:ascii="Times New Roman" w:hAnsi="Times New Roman" w:cs="Times New Roman" w:hint="eastAsia"/>
          <w:b/>
          <w:bCs/>
        </w:rPr>
        <w:t>或验证</w:t>
      </w:r>
      <w:r>
        <w:rPr>
          <w:rFonts w:ascii="Times New Roman" w:hAnsi="Times New Roman" w:cs="Times New Roman" w:hint="eastAsia"/>
          <w:b/>
          <w:bCs/>
        </w:rPr>
        <w:t>)</w:t>
      </w:r>
      <w:r>
        <w:rPr>
          <w:rFonts w:ascii="Times New Roman" w:hAnsi="Times New Roman" w:cs="Times New Roman" w:hint="eastAsia"/>
          <w:b/>
          <w:bCs/>
        </w:rPr>
        <w:t>的分析、综述报告，技术经济论证，预期的经济效果</w:t>
      </w:r>
    </w:p>
    <w:p w:rsidR="00511D10" w:rsidRDefault="0091529E">
      <w:pPr>
        <w:pStyle w:val="a5"/>
        <w:rPr>
          <w:lang w:val="en-US" w:eastAsia="zh-CN"/>
        </w:rPr>
      </w:pPr>
      <w:r>
        <w:rPr>
          <w:rFonts w:hint="eastAsia"/>
          <w:lang w:val="en-US" w:eastAsia="zh-CN"/>
        </w:rPr>
        <w:lastRenderedPageBreak/>
        <w:t>掌握全自动微量分液器的工作原理盒技术参数，</w:t>
      </w:r>
      <w:r>
        <w:rPr>
          <w:rFonts w:hint="eastAsia"/>
          <w:lang w:val="en-US" w:eastAsia="zh-CN"/>
        </w:rPr>
        <w:t xml:space="preserve"> </w:t>
      </w:r>
      <w:r>
        <w:rPr>
          <w:rFonts w:hint="eastAsia"/>
          <w:lang w:val="en-US" w:eastAsia="zh-CN"/>
        </w:rPr>
        <w:t>选择适合的标准称量器具和配套设备，通过合理的试验方法、试验步骤，选取</w:t>
      </w:r>
      <w:r>
        <w:rPr>
          <w:rFonts w:ascii="Times New Roman" w:hint="eastAsia"/>
          <w:szCs w:val="21"/>
          <w:lang w:eastAsia="zh-CN"/>
        </w:rPr>
        <w:t>吸液泵、蠕动</w:t>
      </w:r>
      <w:proofErr w:type="gramStart"/>
      <w:r>
        <w:rPr>
          <w:rFonts w:ascii="Times New Roman" w:hint="eastAsia"/>
          <w:szCs w:val="21"/>
          <w:lang w:eastAsia="zh-CN"/>
        </w:rPr>
        <w:t>泵</w:t>
      </w:r>
      <w:r>
        <w:rPr>
          <w:rFonts w:ascii="Times New Roman" w:hint="eastAsia"/>
          <w:szCs w:val="21"/>
          <w:lang w:val="en-US" w:eastAsia="zh-CN"/>
        </w:rPr>
        <w:t>两种</w:t>
      </w:r>
      <w:proofErr w:type="gramEnd"/>
      <w:r>
        <w:rPr>
          <w:rFonts w:ascii="Times New Roman" w:hint="eastAsia"/>
          <w:szCs w:val="21"/>
          <w:lang w:val="en-US" w:eastAsia="zh-CN"/>
        </w:rPr>
        <w:t>工作原理的</w:t>
      </w:r>
      <w:r>
        <w:rPr>
          <w:rFonts w:hint="eastAsia"/>
          <w:lang w:val="en-US" w:eastAsia="zh-CN"/>
        </w:rPr>
        <w:t>全自动微量分液器各</w:t>
      </w:r>
      <w:r>
        <w:rPr>
          <w:rFonts w:ascii="Times New Roman" w:cs="Times New Roman"/>
          <w:lang w:val="en-US" w:eastAsia="zh-CN"/>
        </w:rPr>
        <w:t>3</w:t>
      </w:r>
      <w:r>
        <w:rPr>
          <w:rFonts w:hint="eastAsia"/>
          <w:lang w:val="en-US" w:eastAsia="zh-CN"/>
        </w:rPr>
        <w:t>台作为验证对</w:t>
      </w:r>
      <w:r>
        <w:rPr>
          <w:rFonts w:hint="eastAsia"/>
          <w:lang w:val="en-US" w:eastAsia="zh-CN"/>
        </w:rPr>
        <w:t>象，在规范规定的条件下，按照制定的检测项目和方法，对全自动微量分液器的密合性、容量等技术参数进行试验，通过对试验数据的分析计算，验证规范中相关技术参数的可行性和合理性，从而验证本校准规范的适用性和可行性。</w:t>
      </w:r>
    </w:p>
    <w:p w:rsidR="00511D10" w:rsidRDefault="0091529E">
      <w:pPr>
        <w:pStyle w:val="a5"/>
        <w:ind w:firstLineChars="200" w:firstLine="422"/>
        <w:rPr>
          <w:b/>
          <w:bCs/>
          <w:lang w:val="en-US" w:eastAsia="zh-CN"/>
        </w:rPr>
      </w:pPr>
      <w:r>
        <w:rPr>
          <w:rFonts w:hint="eastAsia"/>
          <w:b/>
          <w:bCs/>
          <w:lang w:val="en-US" w:eastAsia="zh-CN"/>
        </w:rPr>
        <w:t>通用条件的确定</w:t>
      </w:r>
    </w:p>
    <w:p w:rsidR="00511D10" w:rsidRDefault="0091529E">
      <w:pPr>
        <w:pStyle w:val="a5"/>
        <w:ind w:firstLine="420"/>
        <w:rPr>
          <w:lang w:val="en-US" w:eastAsia="zh-CN"/>
        </w:rPr>
      </w:pPr>
      <w:r>
        <w:rPr>
          <w:rFonts w:hint="eastAsia"/>
          <w:lang w:val="en-US" w:eastAsia="zh-CN"/>
        </w:rPr>
        <w:t>性能测试过程中，分液器的工作条件是必须确定的，否则测定的结果将不具有代表性和可比性。前期对</w:t>
      </w:r>
      <w:r>
        <w:rPr>
          <w:rFonts w:ascii="Times New Roman" w:eastAsia="宋体" w:cs="Times New Roman"/>
          <w:lang w:val="en-US" w:eastAsia="zh-CN"/>
        </w:rPr>
        <w:t>JJG 646-2006</w:t>
      </w:r>
      <w:r>
        <w:rPr>
          <w:rFonts w:hint="eastAsia"/>
          <w:lang w:val="en-US" w:eastAsia="zh-CN"/>
        </w:rPr>
        <w:t>《移液器检定规程》已发布的检定方法标准展开了调研，结果如下：</w:t>
      </w:r>
    </w:p>
    <w:p w:rsidR="00511D10" w:rsidRDefault="0091529E">
      <w:pPr>
        <w:pStyle w:val="a5"/>
        <w:ind w:firstLine="420"/>
        <w:jc w:val="center"/>
        <w:rPr>
          <w:lang w:val="en-US" w:eastAsia="zh-CN"/>
        </w:rPr>
      </w:pPr>
      <w:r>
        <w:rPr>
          <w:rFonts w:ascii="Times New Roman" w:cs="Times New Roman"/>
          <w:b/>
          <w:bCs/>
          <w:lang w:val="en-US" w:eastAsia="zh-CN"/>
        </w:rPr>
        <w:t>表</w:t>
      </w:r>
      <w:r>
        <w:rPr>
          <w:rFonts w:ascii="Times New Roman" w:cs="Times New Roman"/>
          <w:b/>
          <w:bCs/>
          <w:lang w:val="en-US" w:eastAsia="zh-CN"/>
        </w:rPr>
        <w:t xml:space="preserve">1 </w:t>
      </w:r>
      <w:r>
        <w:rPr>
          <w:rFonts w:ascii="Times New Roman" w:cs="Times New Roman"/>
          <w:b/>
          <w:bCs/>
          <w:lang w:val="en-US" w:eastAsia="zh-CN"/>
        </w:rPr>
        <w:t>分液器主要方法标准的校准条件</w:t>
      </w:r>
    </w:p>
    <w:tbl>
      <w:tblPr>
        <w:tblStyle w:val="a4"/>
        <w:tblW w:w="0" w:type="auto"/>
        <w:tblLook w:val="04A0" w:firstRow="1" w:lastRow="0" w:firstColumn="1" w:lastColumn="0" w:noHBand="0" w:noVBand="1"/>
      </w:tblPr>
      <w:tblGrid>
        <w:gridCol w:w="4351"/>
        <w:gridCol w:w="5220"/>
      </w:tblGrid>
      <w:tr w:rsidR="00511D10">
        <w:trPr>
          <w:trHeight w:hRule="exact" w:val="400"/>
        </w:trPr>
        <w:tc>
          <w:tcPr>
            <w:tcW w:w="4351" w:type="dxa"/>
            <w:vAlign w:val="center"/>
          </w:tcPr>
          <w:p w:rsidR="00511D10" w:rsidRDefault="0091529E">
            <w:pPr>
              <w:pStyle w:val="a5"/>
              <w:widowControl/>
              <w:spacing w:line="240" w:lineRule="auto"/>
              <w:ind w:firstLine="0"/>
              <w:jc w:val="center"/>
              <w:rPr>
                <w:b/>
                <w:bCs/>
                <w:lang w:val="en-US" w:eastAsia="zh-CN"/>
              </w:rPr>
            </w:pPr>
            <w:r>
              <w:rPr>
                <w:rFonts w:hint="eastAsia"/>
                <w:b/>
                <w:bCs/>
                <w:lang w:val="en-US" w:eastAsia="zh-CN"/>
              </w:rPr>
              <w:t>标准</w:t>
            </w:r>
          </w:p>
        </w:tc>
        <w:tc>
          <w:tcPr>
            <w:tcW w:w="5220" w:type="dxa"/>
            <w:vAlign w:val="center"/>
          </w:tcPr>
          <w:p w:rsidR="00511D10" w:rsidRDefault="0091529E">
            <w:pPr>
              <w:pStyle w:val="a5"/>
              <w:widowControl/>
              <w:spacing w:line="240" w:lineRule="auto"/>
              <w:ind w:firstLine="0"/>
              <w:jc w:val="center"/>
              <w:rPr>
                <w:b/>
                <w:bCs/>
                <w:lang w:val="en-US" w:eastAsia="zh-CN"/>
              </w:rPr>
            </w:pPr>
            <w:r>
              <w:rPr>
                <w:rFonts w:hint="eastAsia"/>
                <w:b/>
                <w:bCs/>
                <w:lang w:val="en-US" w:eastAsia="zh-CN"/>
              </w:rPr>
              <w:t>检定条件</w:t>
            </w:r>
          </w:p>
        </w:tc>
      </w:tr>
      <w:tr w:rsidR="00511D10">
        <w:trPr>
          <w:trHeight w:hRule="exact" w:val="2243"/>
        </w:trPr>
        <w:tc>
          <w:tcPr>
            <w:tcW w:w="4351"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Times New Roman" w:eastAsia="宋体" w:cs="Times New Roman"/>
                <w:lang w:val="en-US" w:eastAsia="zh-CN"/>
              </w:rPr>
              <w:t>JJG 646-2006</w:t>
            </w:r>
            <w:r>
              <w:rPr>
                <w:rFonts w:ascii="Times New Roman" w:cs="Times New Roman"/>
                <w:lang w:val="en-US" w:eastAsia="zh-CN"/>
              </w:rPr>
              <w:t>《移液器检定规程》</w:t>
            </w:r>
          </w:p>
        </w:tc>
        <w:tc>
          <w:tcPr>
            <w:tcW w:w="5220" w:type="dxa"/>
            <w:vAlign w:val="center"/>
          </w:tcPr>
          <w:p w:rsidR="00511D10" w:rsidRDefault="0091529E">
            <w:pPr>
              <w:pStyle w:val="a5"/>
              <w:widowControl/>
              <w:spacing w:line="240" w:lineRule="auto"/>
              <w:ind w:firstLine="0"/>
              <w:rPr>
                <w:rFonts w:ascii="Times New Roman" w:eastAsia="宋体" w:cs="Times New Roman"/>
                <w:lang w:eastAsia="zh-CN"/>
              </w:rPr>
            </w:pPr>
            <w:r>
              <w:rPr>
                <w:rFonts w:ascii="Times New Roman" w:eastAsia="宋体" w:cs="Times New Roman"/>
                <w:lang w:eastAsia="zh-CN"/>
              </w:rPr>
              <w:t>1.</w:t>
            </w:r>
            <w:r>
              <w:rPr>
                <w:rFonts w:ascii="Times New Roman" w:eastAsia="宋体" w:cs="Times New Roman"/>
                <w:lang w:eastAsia="zh-CN"/>
              </w:rPr>
              <w:t>应在室温为（</w:t>
            </w:r>
            <w:r>
              <w:rPr>
                <w:rFonts w:ascii="Times New Roman" w:eastAsia="宋体" w:cs="Times New Roman"/>
                <w:lang w:eastAsia="zh-CN"/>
              </w:rPr>
              <w:t>20±5</w:t>
            </w:r>
            <w:r>
              <w:rPr>
                <w:rFonts w:ascii="Times New Roman" w:eastAsia="宋体" w:cs="Times New Roman"/>
                <w:lang w:eastAsia="zh-CN"/>
              </w:rPr>
              <w:t>）</w:t>
            </w:r>
            <w:r>
              <w:rPr>
                <w:rFonts w:ascii="Times New Roman" w:eastAsia="宋体" w:cs="Times New Roman"/>
                <w:lang w:eastAsia="zh-CN"/>
              </w:rPr>
              <w:t>℃</w:t>
            </w:r>
            <w:r>
              <w:rPr>
                <w:rFonts w:ascii="Times New Roman" w:eastAsia="宋体" w:cs="Times New Roman"/>
                <w:lang w:eastAsia="zh-CN"/>
              </w:rPr>
              <w:t>，且室温变化不得大于</w:t>
            </w:r>
            <w:r>
              <w:rPr>
                <w:rFonts w:ascii="Times New Roman" w:eastAsia="宋体" w:cs="Times New Roman"/>
                <w:lang w:eastAsia="zh-CN"/>
              </w:rPr>
              <w:t>1</w:t>
            </w:r>
            <w:r>
              <w:rPr>
                <w:rFonts w:ascii="Times New Roman" w:eastAsia="宋体" w:cs="Times New Roman" w:hint="eastAsia"/>
                <w:lang w:val="en-US" w:eastAsia="zh-CN"/>
              </w:rPr>
              <w:t xml:space="preserve"> </w:t>
            </w:r>
            <w:r>
              <w:rPr>
                <w:rFonts w:ascii="Times New Roman" w:eastAsia="宋体" w:cs="Times New Roman"/>
                <w:lang w:eastAsia="zh-CN"/>
              </w:rPr>
              <w:t>℃/h</w:t>
            </w:r>
            <w:r>
              <w:rPr>
                <w:rFonts w:ascii="Times New Roman" w:eastAsia="宋体" w:cs="Times New Roman"/>
                <w:lang w:eastAsia="zh-CN"/>
              </w:rPr>
              <w:t>的条件下进行</w:t>
            </w:r>
            <w:r>
              <w:rPr>
                <w:rFonts w:ascii="Times New Roman" w:eastAsia="宋体" w:cs="Times New Roman"/>
                <w:lang w:val="en-US" w:eastAsia="zh-CN"/>
              </w:rPr>
              <w:t>检定</w:t>
            </w:r>
            <w:r>
              <w:rPr>
                <w:rFonts w:ascii="Times New Roman" w:eastAsia="宋体" w:cs="Times New Roman"/>
                <w:lang w:eastAsia="zh-CN"/>
              </w:rPr>
              <w:t>。</w:t>
            </w:r>
          </w:p>
          <w:p w:rsidR="00511D10" w:rsidRDefault="0091529E">
            <w:pPr>
              <w:pStyle w:val="a5"/>
              <w:widowControl/>
              <w:spacing w:line="240" w:lineRule="auto"/>
              <w:ind w:firstLine="0"/>
              <w:rPr>
                <w:rFonts w:ascii="Times New Roman" w:eastAsia="宋体" w:cs="Times New Roman"/>
                <w:lang w:val="en-US" w:eastAsia="zh-CN"/>
              </w:rPr>
            </w:pPr>
            <w:r>
              <w:rPr>
                <w:rFonts w:ascii="Times New Roman" w:eastAsia="宋体" w:cs="Times New Roman"/>
                <w:lang w:val="en-US" w:eastAsia="zh-CN"/>
              </w:rPr>
              <w:t>2.</w:t>
            </w:r>
            <w:r>
              <w:rPr>
                <w:rFonts w:ascii="Times New Roman" w:eastAsia="宋体" w:cs="Times New Roman"/>
                <w:lang w:val="en-US" w:eastAsia="zh-CN"/>
              </w:rPr>
              <w:t>校准介质应符合</w:t>
            </w:r>
            <w:r>
              <w:rPr>
                <w:rFonts w:ascii="Times New Roman" w:eastAsia="宋体" w:cs="Times New Roman"/>
                <w:lang w:val="en-US" w:eastAsia="zh-CN"/>
              </w:rPr>
              <w:t>GB/T 6682-2008</w:t>
            </w:r>
            <w:r>
              <w:rPr>
                <w:rFonts w:ascii="Times New Roman" w:eastAsia="宋体" w:cs="Times New Roman"/>
                <w:lang w:val="en-US" w:eastAsia="zh-CN"/>
              </w:rPr>
              <w:t>《分析实验室用水规格和试验方法》要求的蒸馏水或去离子水，并提前</w:t>
            </w:r>
            <w:r>
              <w:rPr>
                <w:rFonts w:ascii="Times New Roman" w:eastAsia="宋体" w:cs="Times New Roman"/>
                <w:lang w:val="en-US" w:eastAsia="zh-CN"/>
              </w:rPr>
              <w:t>24</w:t>
            </w:r>
            <w:r>
              <w:rPr>
                <w:rFonts w:ascii="Times New Roman" w:eastAsia="宋体" w:cs="Times New Roman" w:hint="eastAsia"/>
                <w:lang w:val="en-US" w:eastAsia="zh-CN"/>
              </w:rPr>
              <w:t xml:space="preserve"> </w:t>
            </w:r>
            <w:r>
              <w:rPr>
                <w:rFonts w:ascii="Times New Roman" w:eastAsia="宋体" w:cs="Times New Roman"/>
                <w:lang w:val="en-US" w:eastAsia="zh-CN"/>
              </w:rPr>
              <w:t>h</w:t>
            </w:r>
            <w:r>
              <w:rPr>
                <w:rFonts w:ascii="Times New Roman" w:eastAsia="宋体" w:cs="Times New Roman"/>
                <w:lang w:val="en-US" w:eastAsia="zh-CN"/>
              </w:rPr>
              <w:t>放入实验室内，使其温度和室温温差不得大于</w:t>
            </w:r>
            <w:r>
              <w:rPr>
                <w:rFonts w:ascii="Times New Roman" w:eastAsia="宋体" w:cs="Times New Roman"/>
                <w:lang w:val="en-US" w:eastAsia="zh-CN"/>
              </w:rPr>
              <w:t>2</w:t>
            </w:r>
            <w:r>
              <w:rPr>
                <w:rFonts w:ascii="Times New Roman" w:eastAsia="宋体" w:cs="Times New Roman" w:hint="eastAsia"/>
                <w:lang w:val="en-US" w:eastAsia="zh-CN"/>
              </w:rPr>
              <w:t xml:space="preserve"> </w:t>
            </w:r>
            <w:r>
              <w:rPr>
                <w:rFonts w:ascii="Times New Roman" w:eastAsia="宋体" w:cs="Times New Roman"/>
                <w:lang w:val="en-US" w:eastAsia="zh-CN"/>
              </w:rPr>
              <w:t>℃</w:t>
            </w:r>
            <w:r>
              <w:rPr>
                <w:rFonts w:ascii="Times New Roman" w:eastAsia="宋体" w:cs="Times New Roman"/>
                <w:lang w:val="en-US" w:eastAsia="zh-CN"/>
              </w:rPr>
              <w:t>。</w:t>
            </w:r>
          </w:p>
          <w:p w:rsidR="00511D10" w:rsidRDefault="0091529E">
            <w:pPr>
              <w:pStyle w:val="a5"/>
              <w:widowControl/>
              <w:spacing w:line="240" w:lineRule="auto"/>
              <w:ind w:firstLine="0"/>
              <w:rPr>
                <w:rFonts w:ascii="Times New Roman" w:eastAsia="宋体" w:cs="Times New Roman"/>
                <w:lang w:val="en-US" w:eastAsia="zh-CN"/>
              </w:rPr>
            </w:pPr>
            <w:r>
              <w:rPr>
                <w:rFonts w:ascii="Times New Roman" w:eastAsia="宋体" w:cs="Times New Roman"/>
                <w:lang w:val="en-US" w:eastAsia="zh-CN"/>
              </w:rPr>
              <w:t>3.</w:t>
            </w:r>
            <w:proofErr w:type="gramStart"/>
            <w:r>
              <w:rPr>
                <w:rFonts w:ascii="Times New Roman" w:eastAsia="宋体" w:cs="Times New Roman"/>
                <w:lang w:eastAsia="zh-CN"/>
              </w:rPr>
              <w:t>被</w:t>
            </w:r>
            <w:r>
              <w:rPr>
                <w:rFonts w:ascii="Times New Roman" w:eastAsia="宋体" w:cs="Times New Roman"/>
                <w:lang w:val="en-US" w:eastAsia="zh-CN"/>
              </w:rPr>
              <w:t>检移液器</w:t>
            </w:r>
            <w:proofErr w:type="gramEnd"/>
            <w:r>
              <w:rPr>
                <w:rFonts w:ascii="Times New Roman" w:eastAsia="宋体" w:cs="Times New Roman"/>
                <w:lang w:eastAsia="zh-CN"/>
              </w:rPr>
              <w:t>应在校准前</w:t>
            </w:r>
            <w:r>
              <w:rPr>
                <w:rFonts w:ascii="Times New Roman" w:eastAsia="宋体" w:cs="Times New Roman"/>
                <w:lang w:eastAsia="zh-CN"/>
              </w:rPr>
              <w:t>4</w:t>
            </w:r>
            <w:r>
              <w:rPr>
                <w:rFonts w:ascii="Times New Roman" w:eastAsia="宋体" w:cs="Times New Roman" w:hint="eastAsia"/>
                <w:lang w:val="en-US" w:eastAsia="zh-CN"/>
              </w:rPr>
              <w:t xml:space="preserve"> </w:t>
            </w:r>
            <w:r>
              <w:rPr>
                <w:rFonts w:ascii="Times New Roman" w:eastAsia="宋体" w:cs="Times New Roman"/>
                <w:lang w:eastAsia="zh-CN"/>
              </w:rPr>
              <w:t>h</w:t>
            </w:r>
            <w:r>
              <w:rPr>
                <w:rFonts w:ascii="Times New Roman" w:eastAsia="宋体" w:cs="Times New Roman"/>
                <w:lang w:eastAsia="zh-CN"/>
              </w:rPr>
              <w:t>放入实验室内。</w:t>
            </w:r>
          </w:p>
        </w:tc>
      </w:tr>
    </w:tbl>
    <w:p w:rsidR="00511D10" w:rsidRDefault="0091529E">
      <w:pPr>
        <w:pStyle w:val="a5"/>
        <w:rPr>
          <w:rFonts w:ascii="Times New Roman" w:cs="Times New Roman"/>
          <w:lang w:val="en-US" w:eastAsia="zh-CN"/>
        </w:rPr>
      </w:pPr>
      <w:r>
        <w:rPr>
          <w:rFonts w:ascii="Times New Roman" w:cs="Times New Roman"/>
          <w:b/>
          <w:bCs/>
          <w:lang w:val="en-US" w:eastAsia="zh-CN"/>
        </w:rPr>
        <w:t>1</w:t>
      </w:r>
      <w:r>
        <w:rPr>
          <w:rFonts w:ascii="Times New Roman" w:cs="Times New Roman"/>
          <w:b/>
          <w:bCs/>
          <w:lang w:val="en-US" w:eastAsia="zh-CN"/>
        </w:rPr>
        <w:t>、分液容量相关实验</w:t>
      </w:r>
    </w:p>
    <w:p w:rsidR="00511D10" w:rsidRDefault="0091529E">
      <w:pPr>
        <w:pStyle w:val="a5"/>
        <w:rPr>
          <w:lang w:val="en-US" w:eastAsia="zh-CN"/>
        </w:rPr>
      </w:pPr>
      <w:r>
        <w:rPr>
          <w:rFonts w:ascii="Times New Roman" w:cs="Times New Roman"/>
          <w:lang w:val="en-US" w:eastAsia="zh-CN"/>
        </w:rPr>
        <w:t>选取</w:t>
      </w:r>
      <w:r>
        <w:rPr>
          <w:rFonts w:ascii="Times New Roman" w:cs="Times New Roman"/>
          <w:lang w:eastAsia="zh-CN"/>
        </w:rPr>
        <w:t>吸液泵、蠕动</w:t>
      </w:r>
      <w:proofErr w:type="gramStart"/>
      <w:r>
        <w:rPr>
          <w:rFonts w:ascii="Times New Roman" w:cs="Times New Roman"/>
          <w:lang w:eastAsia="zh-CN"/>
        </w:rPr>
        <w:t>泵</w:t>
      </w:r>
      <w:r>
        <w:rPr>
          <w:rFonts w:ascii="Times New Roman" w:cs="Times New Roman"/>
          <w:lang w:val="en-US" w:eastAsia="zh-CN"/>
        </w:rPr>
        <w:t>两</w:t>
      </w:r>
      <w:r>
        <w:rPr>
          <w:rFonts w:hint="eastAsia"/>
          <w:lang w:val="en-US" w:eastAsia="zh-CN"/>
        </w:rPr>
        <w:t>种</w:t>
      </w:r>
      <w:proofErr w:type="gramEnd"/>
      <w:r>
        <w:rPr>
          <w:rFonts w:hint="eastAsia"/>
          <w:lang w:val="en-US" w:eastAsia="zh-CN"/>
        </w:rPr>
        <w:t>工作原理的全自动微量分液器各</w:t>
      </w:r>
      <w:r>
        <w:rPr>
          <w:lang w:val="en-US" w:eastAsia="zh-CN"/>
        </w:rPr>
        <w:t>3</w:t>
      </w:r>
      <w:r>
        <w:rPr>
          <w:rFonts w:hint="eastAsia"/>
          <w:lang w:val="en-US" w:eastAsia="zh-CN"/>
        </w:rPr>
        <w:t>台作为试验设备，试验设备容量检定点及验证项目如下（试验设备容量检定点根据客户实际使用的容量进行选点）：</w:t>
      </w:r>
    </w:p>
    <w:p w:rsidR="00511D10" w:rsidRDefault="0091529E">
      <w:pPr>
        <w:pStyle w:val="a5"/>
        <w:jc w:val="center"/>
        <w:rPr>
          <w:rFonts w:ascii="Times New Roman" w:cs="Times New Roman"/>
          <w:lang w:val="en-US" w:eastAsia="zh-CN"/>
        </w:rPr>
      </w:pPr>
      <w:r>
        <w:rPr>
          <w:rFonts w:ascii="Times New Roman" w:cs="Times New Roman"/>
          <w:b/>
          <w:bCs/>
          <w:lang w:val="en-US" w:eastAsia="zh-CN"/>
        </w:rPr>
        <w:t>表</w:t>
      </w:r>
      <w:r>
        <w:rPr>
          <w:rFonts w:ascii="Times New Roman" w:cs="Times New Roman"/>
          <w:b/>
          <w:bCs/>
          <w:lang w:val="en-US" w:eastAsia="zh-CN"/>
        </w:rPr>
        <w:t xml:space="preserve">2 </w:t>
      </w:r>
      <w:r>
        <w:rPr>
          <w:rFonts w:ascii="Times New Roman" w:cs="Times New Roman"/>
          <w:b/>
          <w:bCs/>
          <w:lang w:val="en-US" w:eastAsia="zh-CN"/>
        </w:rPr>
        <w:t>验证设备编号、容量检定点及验证信息</w:t>
      </w:r>
    </w:p>
    <w:tbl>
      <w:tblPr>
        <w:tblStyle w:val="a4"/>
        <w:tblW w:w="0" w:type="auto"/>
        <w:tblLook w:val="04A0" w:firstRow="1" w:lastRow="0" w:firstColumn="1" w:lastColumn="0" w:noHBand="0" w:noVBand="1"/>
      </w:tblPr>
      <w:tblGrid>
        <w:gridCol w:w="2392"/>
        <w:gridCol w:w="2392"/>
        <w:gridCol w:w="2392"/>
        <w:gridCol w:w="2393"/>
      </w:tblGrid>
      <w:tr w:rsidR="00511D10">
        <w:tc>
          <w:tcPr>
            <w:tcW w:w="2392" w:type="dxa"/>
            <w:vAlign w:val="center"/>
          </w:tcPr>
          <w:p w:rsidR="00511D10" w:rsidRDefault="0091529E">
            <w:pPr>
              <w:pStyle w:val="a5"/>
              <w:ind w:firstLine="0"/>
              <w:jc w:val="center"/>
              <w:rPr>
                <w:rFonts w:ascii="Times New Roman" w:cs="Times New Roman"/>
                <w:b/>
                <w:bCs/>
                <w:lang w:val="en-US" w:eastAsia="zh-CN"/>
              </w:rPr>
            </w:pPr>
            <w:r>
              <w:rPr>
                <w:rFonts w:ascii="Times New Roman" w:cs="Times New Roman"/>
                <w:b/>
                <w:bCs/>
                <w:lang w:val="en-US" w:eastAsia="zh-CN"/>
              </w:rPr>
              <w:t>工作原理</w:t>
            </w:r>
          </w:p>
        </w:tc>
        <w:tc>
          <w:tcPr>
            <w:tcW w:w="2392" w:type="dxa"/>
            <w:vAlign w:val="center"/>
          </w:tcPr>
          <w:p w:rsidR="00511D10" w:rsidRDefault="0091529E">
            <w:pPr>
              <w:pStyle w:val="a5"/>
              <w:ind w:firstLine="0"/>
              <w:jc w:val="center"/>
              <w:rPr>
                <w:rFonts w:ascii="Times New Roman" w:cs="Times New Roman"/>
                <w:b/>
                <w:bCs/>
                <w:lang w:val="en-US" w:eastAsia="zh-CN"/>
              </w:rPr>
            </w:pPr>
            <w:r>
              <w:rPr>
                <w:rFonts w:ascii="Times New Roman" w:cs="Times New Roman"/>
                <w:b/>
                <w:bCs/>
                <w:lang w:val="en-US" w:eastAsia="zh-CN"/>
              </w:rPr>
              <w:t>设备编号</w:t>
            </w:r>
          </w:p>
        </w:tc>
        <w:tc>
          <w:tcPr>
            <w:tcW w:w="2392" w:type="dxa"/>
            <w:vAlign w:val="center"/>
          </w:tcPr>
          <w:p w:rsidR="00511D10" w:rsidRDefault="0091529E">
            <w:pPr>
              <w:pStyle w:val="a5"/>
              <w:ind w:firstLine="0"/>
              <w:jc w:val="center"/>
              <w:rPr>
                <w:rFonts w:ascii="Times New Roman" w:cs="Times New Roman"/>
                <w:b/>
                <w:bCs/>
                <w:lang w:val="en-US" w:eastAsia="zh-CN"/>
              </w:rPr>
            </w:pPr>
            <w:r>
              <w:rPr>
                <w:rFonts w:ascii="Times New Roman" w:cs="Times New Roman"/>
                <w:b/>
                <w:bCs/>
                <w:lang w:val="en-US" w:eastAsia="zh-CN"/>
              </w:rPr>
              <w:t>容量检定点</w:t>
            </w:r>
            <w:r>
              <w:rPr>
                <w:rFonts w:ascii="Times New Roman" w:eastAsiaTheme="minorEastAsia" w:cs="Times New Roman"/>
              </w:rPr>
              <w:t>/μL</w:t>
            </w:r>
          </w:p>
        </w:tc>
        <w:tc>
          <w:tcPr>
            <w:tcW w:w="2393" w:type="dxa"/>
            <w:vAlign w:val="center"/>
          </w:tcPr>
          <w:p w:rsidR="00511D10" w:rsidRDefault="0091529E">
            <w:pPr>
              <w:pStyle w:val="a5"/>
              <w:ind w:firstLine="0"/>
              <w:jc w:val="center"/>
              <w:rPr>
                <w:rFonts w:ascii="Times New Roman" w:cs="Times New Roman"/>
                <w:b/>
                <w:bCs/>
                <w:lang w:val="en-US" w:eastAsia="zh-CN"/>
              </w:rPr>
            </w:pPr>
            <w:r>
              <w:rPr>
                <w:rFonts w:ascii="Times New Roman" w:cs="Times New Roman"/>
                <w:b/>
                <w:bCs/>
                <w:lang w:val="en-US" w:eastAsia="zh-CN"/>
              </w:rPr>
              <w:t>验证项目</w:t>
            </w:r>
          </w:p>
        </w:tc>
      </w:tr>
      <w:tr w:rsidR="00511D10">
        <w:tc>
          <w:tcPr>
            <w:tcW w:w="2392" w:type="dxa"/>
            <w:vMerge w:val="restart"/>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吸液泵</w:t>
            </w: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1</w:t>
            </w:r>
          </w:p>
        </w:tc>
        <w:tc>
          <w:tcPr>
            <w:tcW w:w="2392" w:type="dxa"/>
            <w:vMerge w:val="restart"/>
            <w:vAlign w:val="center"/>
          </w:tcPr>
          <w:p w:rsidR="00511D10" w:rsidRDefault="0091529E">
            <w:pPr>
              <w:pStyle w:val="a5"/>
              <w:ind w:firstLine="0"/>
              <w:jc w:val="center"/>
              <w:rPr>
                <w:rFonts w:ascii="Times New Roman" w:cs="Times New Roman"/>
                <w:lang w:val="en-US" w:eastAsia="zh-CN"/>
              </w:rPr>
            </w:pPr>
            <w:r>
              <w:rPr>
                <w:rFonts w:ascii="Times New Roman" w:eastAsiaTheme="minorEastAsia" w:cs="Times New Roman"/>
              </w:rPr>
              <w:t>25</w:t>
            </w:r>
          </w:p>
        </w:tc>
        <w:tc>
          <w:tcPr>
            <w:tcW w:w="2393" w:type="dxa"/>
            <w:vMerge w:val="restart"/>
            <w:vAlign w:val="center"/>
          </w:tcPr>
          <w:p w:rsidR="00511D10" w:rsidRDefault="0091529E">
            <w:pPr>
              <w:pStyle w:val="a5"/>
              <w:ind w:firstLine="0"/>
              <w:jc w:val="center"/>
              <w:rPr>
                <w:rFonts w:ascii="Times New Roman" w:eastAsiaTheme="minorEastAsia" w:cs="Times New Roman"/>
                <w:lang w:eastAsia="zh-CN"/>
              </w:rPr>
            </w:pPr>
            <w:r>
              <w:rPr>
                <w:rFonts w:ascii="Times New Roman" w:eastAsiaTheme="minorEastAsia" w:cs="Times New Roman"/>
                <w:lang w:eastAsia="zh-CN"/>
              </w:rPr>
              <w:t>容量允许误差</w:t>
            </w:r>
            <w:r>
              <w:rPr>
                <w:rFonts w:ascii="Times New Roman" w:eastAsiaTheme="minorEastAsia" w:cs="Times New Roman"/>
                <w:lang w:eastAsia="zh-CN"/>
              </w:rPr>
              <w:t>±4.0%</w:t>
            </w:r>
          </w:p>
          <w:p w:rsidR="00511D10" w:rsidRDefault="0091529E">
            <w:pPr>
              <w:pStyle w:val="a5"/>
              <w:ind w:firstLine="0"/>
              <w:jc w:val="center"/>
              <w:rPr>
                <w:rFonts w:ascii="Times New Roman" w:eastAsiaTheme="minorEastAsia" w:cs="Times New Roman"/>
                <w:lang w:val="en-US" w:eastAsia="zh-CN"/>
              </w:rPr>
            </w:pPr>
            <w:r>
              <w:rPr>
                <w:rFonts w:ascii="Times New Roman" w:eastAsiaTheme="minorEastAsia" w:cs="Times New Roman"/>
                <w:lang w:eastAsia="zh-CN"/>
              </w:rPr>
              <w:t>测量重复性</w:t>
            </w:r>
            <w:r>
              <w:rPr>
                <w:rFonts w:ascii="Times New Roman" w:eastAsiaTheme="minorEastAsia" w:cs="Times New Roman"/>
                <w:lang w:eastAsia="zh-CN"/>
              </w:rPr>
              <w:t>≤2.0%</w:t>
            </w: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2</w:t>
            </w:r>
          </w:p>
        </w:tc>
        <w:tc>
          <w:tcPr>
            <w:tcW w:w="2392" w:type="dxa"/>
            <w:vMerge/>
            <w:vAlign w:val="center"/>
          </w:tcPr>
          <w:p w:rsidR="00511D10" w:rsidRDefault="00511D10">
            <w:pPr>
              <w:pStyle w:val="a5"/>
              <w:ind w:firstLine="0"/>
              <w:jc w:val="center"/>
              <w:rPr>
                <w:rFonts w:ascii="Times New Roman" w:cs="Times New Roman"/>
                <w:lang w:val="en-US" w:eastAsia="zh-CN"/>
              </w:rPr>
            </w:pPr>
          </w:p>
        </w:tc>
        <w:tc>
          <w:tcPr>
            <w:tcW w:w="2393" w:type="dxa"/>
            <w:vMerge/>
            <w:vAlign w:val="center"/>
          </w:tcPr>
          <w:p w:rsidR="00511D10" w:rsidRDefault="00511D10">
            <w:pPr>
              <w:pStyle w:val="a5"/>
              <w:ind w:firstLine="0"/>
              <w:jc w:val="center"/>
              <w:rPr>
                <w:rFonts w:ascii="Times New Roman" w:cs="Times New Roman"/>
                <w:lang w:val="en-US" w:eastAsia="zh-CN"/>
              </w:rPr>
            </w:pP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3</w:t>
            </w:r>
          </w:p>
        </w:tc>
        <w:tc>
          <w:tcPr>
            <w:tcW w:w="2392" w:type="dxa"/>
            <w:vMerge/>
            <w:vAlign w:val="center"/>
          </w:tcPr>
          <w:p w:rsidR="00511D10" w:rsidRDefault="00511D10">
            <w:pPr>
              <w:pStyle w:val="a5"/>
              <w:ind w:firstLine="0"/>
              <w:jc w:val="center"/>
              <w:rPr>
                <w:rFonts w:ascii="Times New Roman" w:cs="Times New Roman"/>
                <w:lang w:val="en-US" w:eastAsia="zh-CN"/>
              </w:rPr>
            </w:pPr>
          </w:p>
        </w:tc>
        <w:tc>
          <w:tcPr>
            <w:tcW w:w="2393" w:type="dxa"/>
            <w:vMerge/>
            <w:vAlign w:val="center"/>
          </w:tcPr>
          <w:p w:rsidR="00511D10" w:rsidRDefault="00511D10">
            <w:pPr>
              <w:pStyle w:val="a5"/>
              <w:ind w:firstLine="0"/>
              <w:jc w:val="center"/>
              <w:rPr>
                <w:rFonts w:ascii="Times New Roman" w:cs="Times New Roman"/>
                <w:lang w:val="en-US" w:eastAsia="zh-CN"/>
              </w:rPr>
            </w:pP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1</w:t>
            </w:r>
          </w:p>
        </w:tc>
        <w:tc>
          <w:tcPr>
            <w:tcW w:w="2392" w:type="dxa"/>
            <w:vMerge w:val="restart"/>
            <w:vAlign w:val="center"/>
          </w:tcPr>
          <w:p w:rsidR="00511D10" w:rsidRDefault="0091529E">
            <w:pPr>
              <w:pStyle w:val="a5"/>
              <w:ind w:firstLine="0"/>
              <w:jc w:val="center"/>
              <w:rPr>
                <w:rFonts w:ascii="Times New Roman" w:cs="Times New Roman"/>
                <w:lang w:val="en-US" w:eastAsia="zh-CN"/>
              </w:rPr>
            </w:pPr>
            <w:r>
              <w:rPr>
                <w:rFonts w:ascii="Times New Roman" w:eastAsiaTheme="minorEastAsia" w:cs="Times New Roman"/>
              </w:rPr>
              <w:t>50</w:t>
            </w:r>
          </w:p>
        </w:tc>
        <w:tc>
          <w:tcPr>
            <w:tcW w:w="2393" w:type="dxa"/>
            <w:vMerge w:val="restart"/>
            <w:vAlign w:val="center"/>
          </w:tcPr>
          <w:p w:rsidR="00511D10" w:rsidRDefault="0091529E">
            <w:pPr>
              <w:pStyle w:val="a5"/>
              <w:ind w:firstLine="0"/>
              <w:jc w:val="center"/>
              <w:rPr>
                <w:rFonts w:ascii="Times New Roman" w:eastAsiaTheme="minorEastAsia" w:cs="Times New Roman"/>
                <w:lang w:eastAsia="zh-CN"/>
              </w:rPr>
            </w:pPr>
            <w:r>
              <w:rPr>
                <w:rFonts w:ascii="Times New Roman" w:eastAsiaTheme="minorEastAsia" w:cs="Times New Roman"/>
                <w:lang w:eastAsia="zh-CN"/>
              </w:rPr>
              <w:t>容量允许误差</w:t>
            </w:r>
            <w:r>
              <w:rPr>
                <w:rFonts w:ascii="Times New Roman" w:eastAsiaTheme="minorEastAsia" w:cs="Times New Roman"/>
                <w:lang w:eastAsia="zh-CN"/>
              </w:rPr>
              <w:t>±</w:t>
            </w:r>
            <w:r>
              <w:rPr>
                <w:rFonts w:ascii="Times New Roman" w:eastAsiaTheme="minorEastAsia" w:cs="Times New Roman"/>
                <w:lang w:val="en-US" w:eastAsia="zh-CN"/>
              </w:rPr>
              <w:t>3</w:t>
            </w:r>
            <w:r>
              <w:rPr>
                <w:rFonts w:ascii="Times New Roman" w:eastAsiaTheme="minorEastAsia" w:cs="Times New Roman"/>
                <w:lang w:eastAsia="zh-CN"/>
              </w:rPr>
              <w:t>.0%</w:t>
            </w:r>
          </w:p>
          <w:p w:rsidR="00511D10" w:rsidRDefault="0091529E">
            <w:pPr>
              <w:pStyle w:val="a5"/>
              <w:ind w:firstLine="0"/>
              <w:jc w:val="center"/>
              <w:rPr>
                <w:rFonts w:ascii="Times New Roman" w:cs="Times New Roman"/>
                <w:lang w:val="en-US" w:eastAsia="zh-CN"/>
              </w:rPr>
            </w:pPr>
            <w:r>
              <w:rPr>
                <w:rFonts w:ascii="Times New Roman" w:eastAsiaTheme="minorEastAsia" w:cs="Times New Roman"/>
                <w:lang w:eastAsia="zh-CN"/>
              </w:rPr>
              <w:t>测量重复性</w:t>
            </w:r>
            <w:r>
              <w:rPr>
                <w:rFonts w:ascii="Times New Roman" w:eastAsiaTheme="minorEastAsia" w:cs="Times New Roman"/>
                <w:lang w:eastAsia="zh-CN"/>
              </w:rPr>
              <w:t>≤</w:t>
            </w:r>
            <w:r>
              <w:rPr>
                <w:rFonts w:ascii="Times New Roman" w:eastAsiaTheme="minorEastAsia" w:cs="Times New Roman"/>
                <w:lang w:val="en-US" w:eastAsia="zh-CN"/>
              </w:rPr>
              <w:t>1.5</w:t>
            </w:r>
            <w:r>
              <w:rPr>
                <w:rFonts w:ascii="Times New Roman" w:eastAsiaTheme="minorEastAsia" w:cs="Times New Roman"/>
                <w:lang w:eastAsia="zh-CN"/>
              </w:rPr>
              <w:t>%</w:t>
            </w: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2</w:t>
            </w:r>
          </w:p>
        </w:tc>
        <w:tc>
          <w:tcPr>
            <w:tcW w:w="2392" w:type="dxa"/>
            <w:vMerge/>
            <w:vAlign w:val="center"/>
          </w:tcPr>
          <w:p w:rsidR="00511D10" w:rsidRDefault="00511D10">
            <w:pPr>
              <w:pStyle w:val="a5"/>
              <w:ind w:firstLine="0"/>
              <w:jc w:val="center"/>
              <w:rPr>
                <w:rFonts w:ascii="Times New Roman" w:cs="Times New Roman"/>
                <w:lang w:val="en-US" w:eastAsia="zh-CN"/>
              </w:rPr>
            </w:pPr>
          </w:p>
        </w:tc>
        <w:tc>
          <w:tcPr>
            <w:tcW w:w="2393" w:type="dxa"/>
            <w:vMerge/>
            <w:vAlign w:val="center"/>
          </w:tcPr>
          <w:p w:rsidR="00511D10" w:rsidRDefault="00511D10">
            <w:pPr>
              <w:pStyle w:val="a5"/>
              <w:ind w:firstLine="0"/>
              <w:jc w:val="center"/>
              <w:rPr>
                <w:rFonts w:ascii="Times New Roman" w:cs="Times New Roman"/>
                <w:lang w:val="en-US" w:eastAsia="zh-CN"/>
              </w:rPr>
            </w:pP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3</w:t>
            </w:r>
          </w:p>
        </w:tc>
        <w:tc>
          <w:tcPr>
            <w:tcW w:w="2392" w:type="dxa"/>
            <w:vMerge/>
            <w:vAlign w:val="center"/>
          </w:tcPr>
          <w:p w:rsidR="00511D10" w:rsidRDefault="00511D10">
            <w:pPr>
              <w:pStyle w:val="a5"/>
              <w:ind w:firstLine="0"/>
              <w:jc w:val="center"/>
              <w:rPr>
                <w:rFonts w:ascii="Times New Roman" w:cs="Times New Roman"/>
                <w:lang w:val="en-US" w:eastAsia="zh-CN"/>
              </w:rPr>
            </w:pPr>
          </w:p>
        </w:tc>
        <w:tc>
          <w:tcPr>
            <w:tcW w:w="2393" w:type="dxa"/>
            <w:vMerge/>
            <w:vAlign w:val="center"/>
          </w:tcPr>
          <w:p w:rsidR="00511D10" w:rsidRDefault="00511D10">
            <w:pPr>
              <w:pStyle w:val="a5"/>
              <w:ind w:firstLine="0"/>
              <w:jc w:val="center"/>
              <w:rPr>
                <w:rFonts w:ascii="Times New Roman" w:cs="Times New Roman"/>
                <w:lang w:val="en-US" w:eastAsia="zh-CN"/>
              </w:rPr>
            </w:pP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1</w:t>
            </w:r>
          </w:p>
        </w:tc>
        <w:tc>
          <w:tcPr>
            <w:tcW w:w="2392" w:type="dxa"/>
            <w:vMerge w:val="restart"/>
            <w:vAlign w:val="center"/>
          </w:tcPr>
          <w:p w:rsidR="00511D10" w:rsidRDefault="0091529E">
            <w:pPr>
              <w:pStyle w:val="a5"/>
              <w:ind w:firstLine="0"/>
              <w:jc w:val="center"/>
              <w:rPr>
                <w:rFonts w:ascii="Times New Roman" w:cs="Times New Roman"/>
                <w:lang w:val="en-US" w:eastAsia="zh-CN"/>
              </w:rPr>
            </w:pPr>
            <w:r>
              <w:rPr>
                <w:rFonts w:ascii="Times New Roman" w:eastAsiaTheme="minorEastAsia" w:cs="Times New Roman"/>
              </w:rPr>
              <w:t>100</w:t>
            </w:r>
          </w:p>
        </w:tc>
        <w:tc>
          <w:tcPr>
            <w:tcW w:w="2393" w:type="dxa"/>
            <w:vMerge w:val="restart"/>
            <w:vAlign w:val="center"/>
          </w:tcPr>
          <w:p w:rsidR="00511D10" w:rsidRDefault="0091529E">
            <w:pPr>
              <w:pStyle w:val="a5"/>
              <w:ind w:firstLine="0"/>
              <w:jc w:val="center"/>
              <w:rPr>
                <w:rFonts w:ascii="Times New Roman" w:eastAsiaTheme="minorEastAsia" w:cs="Times New Roman"/>
                <w:lang w:eastAsia="zh-CN"/>
              </w:rPr>
            </w:pPr>
            <w:r>
              <w:rPr>
                <w:rFonts w:ascii="Times New Roman" w:eastAsiaTheme="minorEastAsia" w:cs="Times New Roman"/>
                <w:lang w:eastAsia="zh-CN"/>
              </w:rPr>
              <w:t>容量允许误差</w:t>
            </w:r>
            <w:r>
              <w:rPr>
                <w:rFonts w:ascii="Times New Roman" w:eastAsiaTheme="minorEastAsia" w:cs="Times New Roman"/>
                <w:lang w:eastAsia="zh-CN"/>
              </w:rPr>
              <w:t>±</w:t>
            </w:r>
            <w:r>
              <w:rPr>
                <w:rFonts w:ascii="Times New Roman" w:eastAsiaTheme="minorEastAsia" w:cs="Times New Roman"/>
                <w:lang w:val="en-US" w:eastAsia="zh-CN"/>
              </w:rPr>
              <w:t>2</w:t>
            </w:r>
            <w:r>
              <w:rPr>
                <w:rFonts w:ascii="Times New Roman" w:eastAsiaTheme="minorEastAsia" w:cs="Times New Roman"/>
                <w:lang w:eastAsia="zh-CN"/>
              </w:rPr>
              <w:t>.0%</w:t>
            </w:r>
          </w:p>
          <w:p w:rsidR="00511D10" w:rsidRDefault="0091529E">
            <w:pPr>
              <w:pStyle w:val="a5"/>
              <w:ind w:firstLine="0"/>
              <w:jc w:val="center"/>
              <w:rPr>
                <w:rFonts w:ascii="Times New Roman" w:cs="Times New Roman"/>
                <w:lang w:val="en-US" w:eastAsia="zh-CN"/>
              </w:rPr>
            </w:pPr>
            <w:r>
              <w:rPr>
                <w:rFonts w:ascii="Times New Roman" w:eastAsiaTheme="minorEastAsia" w:cs="Times New Roman"/>
                <w:lang w:eastAsia="zh-CN"/>
              </w:rPr>
              <w:t>测量重复性</w:t>
            </w:r>
            <w:r>
              <w:rPr>
                <w:rFonts w:ascii="Times New Roman" w:eastAsiaTheme="minorEastAsia" w:cs="Times New Roman"/>
                <w:lang w:eastAsia="zh-CN"/>
              </w:rPr>
              <w:t>≤</w:t>
            </w:r>
            <w:r>
              <w:rPr>
                <w:rFonts w:ascii="Times New Roman" w:eastAsiaTheme="minorEastAsia" w:cs="Times New Roman"/>
                <w:lang w:val="en-US" w:eastAsia="zh-CN"/>
              </w:rPr>
              <w:t>1.0</w:t>
            </w:r>
            <w:r>
              <w:rPr>
                <w:rFonts w:ascii="Times New Roman" w:eastAsiaTheme="minorEastAsia" w:cs="Times New Roman"/>
                <w:lang w:eastAsia="zh-CN"/>
              </w:rPr>
              <w:t>%</w:t>
            </w: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2</w:t>
            </w:r>
          </w:p>
        </w:tc>
        <w:tc>
          <w:tcPr>
            <w:tcW w:w="2392" w:type="dxa"/>
            <w:vMerge/>
            <w:vAlign w:val="center"/>
          </w:tcPr>
          <w:p w:rsidR="00511D10" w:rsidRDefault="00511D10">
            <w:pPr>
              <w:pStyle w:val="a5"/>
              <w:ind w:firstLine="0"/>
              <w:jc w:val="center"/>
              <w:rPr>
                <w:rFonts w:ascii="Times New Roman" w:cs="Times New Roman"/>
                <w:lang w:val="en-US" w:eastAsia="zh-CN"/>
              </w:rPr>
            </w:pPr>
          </w:p>
        </w:tc>
        <w:tc>
          <w:tcPr>
            <w:tcW w:w="2393" w:type="dxa"/>
            <w:vMerge/>
            <w:vAlign w:val="center"/>
          </w:tcPr>
          <w:p w:rsidR="00511D10" w:rsidRDefault="00511D10">
            <w:pPr>
              <w:pStyle w:val="a5"/>
              <w:ind w:firstLine="0"/>
              <w:jc w:val="center"/>
              <w:rPr>
                <w:rFonts w:ascii="Times New Roman" w:cs="Times New Roman"/>
                <w:lang w:val="en-US" w:eastAsia="zh-CN"/>
              </w:rPr>
            </w:pP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3</w:t>
            </w:r>
          </w:p>
        </w:tc>
        <w:tc>
          <w:tcPr>
            <w:tcW w:w="2392" w:type="dxa"/>
            <w:vMerge/>
            <w:vAlign w:val="center"/>
          </w:tcPr>
          <w:p w:rsidR="00511D10" w:rsidRDefault="00511D10">
            <w:pPr>
              <w:pStyle w:val="a5"/>
              <w:ind w:firstLine="0"/>
              <w:jc w:val="center"/>
              <w:rPr>
                <w:rFonts w:ascii="Times New Roman" w:cs="Times New Roman"/>
                <w:lang w:val="en-US" w:eastAsia="zh-CN"/>
              </w:rPr>
            </w:pPr>
          </w:p>
        </w:tc>
        <w:tc>
          <w:tcPr>
            <w:tcW w:w="2393" w:type="dxa"/>
            <w:vMerge/>
            <w:vAlign w:val="center"/>
          </w:tcPr>
          <w:p w:rsidR="00511D10" w:rsidRDefault="00511D10">
            <w:pPr>
              <w:pStyle w:val="a5"/>
              <w:ind w:firstLine="0"/>
              <w:jc w:val="center"/>
              <w:rPr>
                <w:rFonts w:ascii="Times New Roman" w:cs="Times New Roman"/>
                <w:lang w:val="en-US" w:eastAsia="zh-CN"/>
              </w:rPr>
            </w:pPr>
          </w:p>
        </w:tc>
      </w:tr>
      <w:tr w:rsidR="00511D10">
        <w:tc>
          <w:tcPr>
            <w:tcW w:w="2392" w:type="dxa"/>
            <w:vMerge w:val="restart"/>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蠕动泵</w:t>
            </w: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4</w:t>
            </w:r>
          </w:p>
        </w:tc>
        <w:tc>
          <w:tcPr>
            <w:tcW w:w="2392" w:type="dxa"/>
            <w:vMerge w:val="restart"/>
            <w:vAlign w:val="center"/>
          </w:tcPr>
          <w:p w:rsidR="00511D10" w:rsidRDefault="0091529E">
            <w:pPr>
              <w:pStyle w:val="a5"/>
              <w:ind w:firstLine="0"/>
              <w:jc w:val="center"/>
              <w:rPr>
                <w:rFonts w:ascii="Times New Roman" w:cs="Times New Roman"/>
                <w:lang w:val="en-US" w:eastAsia="zh-CN"/>
              </w:rPr>
            </w:pPr>
            <w:r>
              <w:rPr>
                <w:rFonts w:ascii="Times New Roman" w:eastAsiaTheme="minorEastAsia" w:cs="Times New Roman"/>
              </w:rPr>
              <w:t>25</w:t>
            </w:r>
          </w:p>
        </w:tc>
        <w:tc>
          <w:tcPr>
            <w:tcW w:w="2393" w:type="dxa"/>
            <w:vMerge w:val="restart"/>
            <w:vAlign w:val="center"/>
          </w:tcPr>
          <w:p w:rsidR="00511D10" w:rsidRDefault="0091529E">
            <w:pPr>
              <w:pStyle w:val="a5"/>
              <w:ind w:firstLine="0"/>
              <w:jc w:val="center"/>
              <w:rPr>
                <w:rFonts w:ascii="Times New Roman" w:eastAsiaTheme="minorEastAsia" w:cs="Times New Roman"/>
                <w:lang w:eastAsia="zh-CN"/>
              </w:rPr>
            </w:pPr>
            <w:r>
              <w:rPr>
                <w:rFonts w:ascii="Times New Roman" w:eastAsiaTheme="minorEastAsia" w:cs="Times New Roman"/>
                <w:lang w:eastAsia="zh-CN"/>
              </w:rPr>
              <w:t>容量允许误差</w:t>
            </w:r>
            <w:r>
              <w:rPr>
                <w:rFonts w:ascii="Times New Roman" w:eastAsiaTheme="minorEastAsia" w:cs="Times New Roman"/>
                <w:lang w:eastAsia="zh-CN"/>
              </w:rPr>
              <w:t>±4.0%</w:t>
            </w:r>
          </w:p>
          <w:p w:rsidR="00511D10" w:rsidRDefault="0091529E">
            <w:pPr>
              <w:pStyle w:val="a5"/>
              <w:ind w:firstLine="0"/>
              <w:jc w:val="center"/>
              <w:rPr>
                <w:rFonts w:ascii="Times New Roman" w:cs="Times New Roman"/>
                <w:lang w:val="en-US" w:eastAsia="zh-CN"/>
              </w:rPr>
            </w:pPr>
            <w:r>
              <w:rPr>
                <w:rFonts w:ascii="Times New Roman" w:eastAsiaTheme="minorEastAsia" w:cs="Times New Roman"/>
                <w:lang w:eastAsia="zh-CN"/>
              </w:rPr>
              <w:t>测量重复性</w:t>
            </w:r>
            <w:r>
              <w:rPr>
                <w:rFonts w:ascii="Times New Roman" w:eastAsiaTheme="minorEastAsia" w:cs="Times New Roman"/>
                <w:lang w:eastAsia="zh-CN"/>
              </w:rPr>
              <w:t>≤2.0%</w:t>
            </w: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5</w:t>
            </w:r>
          </w:p>
        </w:tc>
        <w:tc>
          <w:tcPr>
            <w:tcW w:w="2392" w:type="dxa"/>
            <w:vMerge/>
            <w:vAlign w:val="center"/>
          </w:tcPr>
          <w:p w:rsidR="00511D10" w:rsidRDefault="00511D10">
            <w:pPr>
              <w:pStyle w:val="a5"/>
              <w:ind w:firstLine="0"/>
              <w:jc w:val="center"/>
              <w:rPr>
                <w:rFonts w:ascii="Times New Roman" w:cs="Times New Roman"/>
                <w:lang w:val="en-US" w:eastAsia="zh-CN"/>
              </w:rPr>
            </w:pPr>
          </w:p>
        </w:tc>
        <w:tc>
          <w:tcPr>
            <w:tcW w:w="2393" w:type="dxa"/>
            <w:vMerge/>
            <w:vAlign w:val="center"/>
          </w:tcPr>
          <w:p w:rsidR="00511D10" w:rsidRDefault="00511D10">
            <w:pPr>
              <w:pStyle w:val="a5"/>
              <w:ind w:firstLine="0"/>
              <w:jc w:val="center"/>
              <w:rPr>
                <w:rFonts w:ascii="Times New Roman" w:cs="Times New Roman"/>
                <w:lang w:val="en-US" w:eastAsia="zh-CN"/>
              </w:rPr>
            </w:pP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6</w:t>
            </w:r>
          </w:p>
        </w:tc>
        <w:tc>
          <w:tcPr>
            <w:tcW w:w="2392" w:type="dxa"/>
            <w:vMerge/>
            <w:vAlign w:val="center"/>
          </w:tcPr>
          <w:p w:rsidR="00511D10" w:rsidRDefault="00511D10">
            <w:pPr>
              <w:pStyle w:val="a5"/>
              <w:ind w:firstLine="0"/>
              <w:jc w:val="center"/>
              <w:rPr>
                <w:rFonts w:ascii="Times New Roman" w:cs="Times New Roman"/>
                <w:lang w:val="en-US" w:eastAsia="zh-CN"/>
              </w:rPr>
            </w:pPr>
          </w:p>
        </w:tc>
        <w:tc>
          <w:tcPr>
            <w:tcW w:w="2393" w:type="dxa"/>
            <w:vMerge/>
            <w:vAlign w:val="center"/>
          </w:tcPr>
          <w:p w:rsidR="00511D10" w:rsidRDefault="00511D10">
            <w:pPr>
              <w:pStyle w:val="a5"/>
              <w:ind w:firstLine="0"/>
              <w:jc w:val="center"/>
              <w:rPr>
                <w:rFonts w:ascii="Times New Roman" w:cs="Times New Roman"/>
                <w:lang w:val="en-US" w:eastAsia="zh-CN"/>
              </w:rPr>
            </w:pP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4</w:t>
            </w:r>
          </w:p>
        </w:tc>
        <w:tc>
          <w:tcPr>
            <w:tcW w:w="2392" w:type="dxa"/>
            <w:vMerge w:val="restart"/>
            <w:vAlign w:val="center"/>
          </w:tcPr>
          <w:p w:rsidR="00511D10" w:rsidRDefault="0091529E">
            <w:pPr>
              <w:pStyle w:val="a5"/>
              <w:ind w:firstLine="0"/>
              <w:jc w:val="center"/>
              <w:rPr>
                <w:rFonts w:ascii="Times New Roman" w:cs="Times New Roman"/>
                <w:lang w:val="en-US" w:eastAsia="zh-CN"/>
              </w:rPr>
            </w:pPr>
            <w:r>
              <w:rPr>
                <w:rFonts w:ascii="Times New Roman" w:eastAsiaTheme="minorEastAsia" w:cs="Times New Roman"/>
              </w:rPr>
              <w:t>50</w:t>
            </w:r>
          </w:p>
        </w:tc>
        <w:tc>
          <w:tcPr>
            <w:tcW w:w="2393" w:type="dxa"/>
            <w:vMerge w:val="restart"/>
            <w:vAlign w:val="center"/>
          </w:tcPr>
          <w:p w:rsidR="00511D10" w:rsidRDefault="0091529E">
            <w:pPr>
              <w:pStyle w:val="a5"/>
              <w:ind w:firstLine="0"/>
              <w:jc w:val="center"/>
              <w:rPr>
                <w:rFonts w:ascii="Times New Roman" w:eastAsiaTheme="minorEastAsia" w:cs="Times New Roman"/>
                <w:lang w:eastAsia="zh-CN"/>
              </w:rPr>
            </w:pPr>
            <w:r>
              <w:rPr>
                <w:rFonts w:ascii="Times New Roman" w:eastAsiaTheme="minorEastAsia" w:cs="Times New Roman"/>
                <w:lang w:eastAsia="zh-CN"/>
              </w:rPr>
              <w:t>容量允许误差</w:t>
            </w:r>
            <w:r>
              <w:rPr>
                <w:rFonts w:ascii="Times New Roman" w:eastAsiaTheme="minorEastAsia" w:cs="Times New Roman"/>
                <w:lang w:eastAsia="zh-CN"/>
              </w:rPr>
              <w:t>±</w:t>
            </w:r>
            <w:r>
              <w:rPr>
                <w:rFonts w:ascii="Times New Roman" w:eastAsiaTheme="minorEastAsia" w:cs="Times New Roman"/>
                <w:lang w:val="en-US" w:eastAsia="zh-CN"/>
              </w:rPr>
              <w:t>3</w:t>
            </w:r>
            <w:r>
              <w:rPr>
                <w:rFonts w:ascii="Times New Roman" w:eastAsiaTheme="minorEastAsia" w:cs="Times New Roman"/>
                <w:lang w:eastAsia="zh-CN"/>
              </w:rPr>
              <w:t>.0%</w:t>
            </w:r>
          </w:p>
          <w:p w:rsidR="00511D10" w:rsidRDefault="0091529E">
            <w:pPr>
              <w:pStyle w:val="a5"/>
              <w:ind w:firstLine="0"/>
              <w:jc w:val="center"/>
              <w:rPr>
                <w:rFonts w:ascii="Times New Roman" w:cs="Times New Roman"/>
                <w:lang w:val="en-US" w:eastAsia="zh-CN"/>
              </w:rPr>
            </w:pPr>
            <w:r>
              <w:rPr>
                <w:rFonts w:ascii="Times New Roman" w:eastAsiaTheme="minorEastAsia" w:cs="Times New Roman"/>
                <w:lang w:eastAsia="zh-CN"/>
              </w:rPr>
              <w:t>测量重复性</w:t>
            </w:r>
            <w:r>
              <w:rPr>
                <w:rFonts w:ascii="Times New Roman" w:eastAsiaTheme="minorEastAsia" w:cs="Times New Roman"/>
                <w:lang w:eastAsia="zh-CN"/>
              </w:rPr>
              <w:t>≤</w:t>
            </w:r>
            <w:r>
              <w:rPr>
                <w:rFonts w:ascii="Times New Roman" w:eastAsiaTheme="minorEastAsia" w:cs="Times New Roman"/>
                <w:lang w:val="en-US" w:eastAsia="zh-CN"/>
              </w:rPr>
              <w:t>1.5</w:t>
            </w:r>
            <w:r>
              <w:rPr>
                <w:rFonts w:ascii="Times New Roman" w:eastAsiaTheme="minorEastAsia" w:cs="Times New Roman"/>
                <w:lang w:eastAsia="zh-CN"/>
              </w:rPr>
              <w:t>%</w:t>
            </w: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5</w:t>
            </w:r>
          </w:p>
        </w:tc>
        <w:tc>
          <w:tcPr>
            <w:tcW w:w="2392" w:type="dxa"/>
            <w:vMerge/>
            <w:vAlign w:val="center"/>
          </w:tcPr>
          <w:p w:rsidR="00511D10" w:rsidRDefault="00511D10">
            <w:pPr>
              <w:pStyle w:val="a5"/>
              <w:ind w:firstLine="0"/>
              <w:jc w:val="center"/>
              <w:rPr>
                <w:rFonts w:ascii="Times New Roman" w:cs="Times New Roman"/>
                <w:lang w:val="en-US" w:eastAsia="zh-CN"/>
              </w:rPr>
            </w:pPr>
          </w:p>
        </w:tc>
        <w:tc>
          <w:tcPr>
            <w:tcW w:w="2393" w:type="dxa"/>
            <w:vMerge/>
            <w:vAlign w:val="center"/>
          </w:tcPr>
          <w:p w:rsidR="00511D10" w:rsidRDefault="00511D10">
            <w:pPr>
              <w:pStyle w:val="a5"/>
              <w:ind w:firstLine="0"/>
              <w:jc w:val="center"/>
              <w:rPr>
                <w:rFonts w:ascii="Times New Roman" w:cs="Times New Roman"/>
                <w:lang w:val="en-US" w:eastAsia="zh-CN"/>
              </w:rPr>
            </w:pP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6</w:t>
            </w:r>
          </w:p>
        </w:tc>
        <w:tc>
          <w:tcPr>
            <w:tcW w:w="2392" w:type="dxa"/>
            <w:vMerge/>
            <w:vAlign w:val="center"/>
          </w:tcPr>
          <w:p w:rsidR="00511D10" w:rsidRDefault="00511D10">
            <w:pPr>
              <w:pStyle w:val="a5"/>
              <w:ind w:firstLine="0"/>
              <w:jc w:val="center"/>
              <w:rPr>
                <w:rFonts w:ascii="Times New Roman" w:cs="Times New Roman"/>
                <w:lang w:val="en-US" w:eastAsia="zh-CN"/>
              </w:rPr>
            </w:pPr>
          </w:p>
        </w:tc>
        <w:tc>
          <w:tcPr>
            <w:tcW w:w="2393" w:type="dxa"/>
            <w:vMerge/>
            <w:vAlign w:val="center"/>
          </w:tcPr>
          <w:p w:rsidR="00511D10" w:rsidRDefault="00511D10">
            <w:pPr>
              <w:pStyle w:val="a5"/>
              <w:ind w:firstLine="0"/>
              <w:jc w:val="center"/>
              <w:rPr>
                <w:rFonts w:ascii="Times New Roman" w:cs="Times New Roman"/>
                <w:lang w:val="en-US" w:eastAsia="zh-CN"/>
              </w:rPr>
            </w:pP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4</w:t>
            </w:r>
          </w:p>
        </w:tc>
        <w:tc>
          <w:tcPr>
            <w:tcW w:w="2392" w:type="dxa"/>
            <w:vMerge w:val="restart"/>
            <w:vAlign w:val="center"/>
          </w:tcPr>
          <w:p w:rsidR="00511D10" w:rsidRDefault="0091529E">
            <w:pPr>
              <w:pStyle w:val="a5"/>
              <w:ind w:firstLine="0"/>
              <w:jc w:val="center"/>
              <w:rPr>
                <w:rFonts w:ascii="Times New Roman" w:cs="Times New Roman"/>
                <w:lang w:val="en-US" w:eastAsia="zh-CN"/>
              </w:rPr>
            </w:pPr>
            <w:r>
              <w:rPr>
                <w:rFonts w:ascii="Times New Roman" w:eastAsiaTheme="minorEastAsia" w:cs="Times New Roman"/>
              </w:rPr>
              <w:t>100</w:t>
            </w:r>
          </w:p>
        </w:tc>
        <w:tc>
          <w:tcPr>
            <w:tcW w:w="2393" w:type="dxa"/>
            <w:vMerge w:val="restart"/>
            <w:vAlign w:val="center"/>
          </w:tcPr>
          <w:p w:rsidR="00511D10" w:rsidRDefault="0091529E">
            <w:pPr>
              <w:pStyle w:val="a5"/>
              <w:ind w:firstLine="0"/>
              <w:jc w:val="center"/>
              <w:rPr>
                <w:rFonts w:ascii="Times New Roman" w:eastAsiaTheme="minorEastAsia" w:cs="Times New Roman"/>
                <w:lang w:eastAsia="zh-CN"/>
              </w:rPr>
            </w:pPr>
            <w:r>
              <w:rPr>
                <w:rFonts w:ascii="Times New Roman" w:eastAsiaTheme="minorEastAsia" w:cs="Times New Roman"/>
                <w:lang w:eastAsia="zh-CN"/>
              </w:rPr>
              <w:t>容量允许误差</w:t>
            </w:r>
            <w:r>
              <w:rPr>
                <w:rFonts w:ascii="Times New Roman" w:eastAsiaTheme="minorEastAsia" w:cs="Times New Roman"/>
                <w:lang w:eastAsia="zh-CN"/>
              </w:rPr>
              <w:t>±</w:t>
            </w:r>
            <w:r>
              <w:rPr>
                <w:rFonts w:ascii="Times New Roman" w:eastAsiaTheme="minorEastAsia" w:cs="Times New Roman"/>
                <w:lang w:val="en-US" w:eastAsia="zh-CN"/>
              </w:rPr>
              <w:t>2</w:t>
            </w:r>
            <w:r>
              <w:rPr>
                <w:rFonts w:ascii="Times New Roman" w:eastAsiaTheme="minorEastAsia" w:cs="Times New Roman"/>
                <w:lang w:eastAsia="zh-CN"/>
              </w:rPr>
              <w:t>.0%</w:t>
            </w:r>
          </w:p>
          <w:p w:rsidR="00511D10" w:rsidRDefault="0091529E">
            <w:pPr>
              <w:pStyle w:val="a5"/>
              <w:ind w:firstLine="0"/>
              <w:jc w:val="center"/>
              <w:rPr>
                <w:rFonts w:ascii="Times New Roman" w:cs="Times New Roman"/>
                <w:lang w:val="en-US" w:eastAsia="zh-CN"/>
              </w:rPr>
            </w:pPr>
            <w:r>
              <w:rPr>
                <w:rFonts w:ascii="Times New Roman" w:eastAsiaTheme="minorEastAsia" w:cs="Times New Roman"/>
                <w:lang w:eastAsia="zh-CN"/>
              </w:rPr>
              <w:t>测量重复性</w:t>
            </w:r>
            <w:r>
              <w:rPr>
                <w:rFonts w:ascii="Times New Roman" w:eastAsiaTheme="minorEastAsia" w:cs="Times New Roman"/>
                <w:lang w:eastAsia="zh-CN"/>
              </w:rPr>
              <w:t>≤</w:t>
            </w:r>
            <w:r>
              <w:rPr>
                <w:rFonts w:ascii="Times New Roman" w:eastAsiaTheme="minorEastAsia" w:cs="Times New Roman"/>
                <w:lang w:val="en-US" w:eastAsia="zh-CN"/>
              </w:rPr>
              <w:t>1.0</w:t>
            </w:r>
            <w:r>
              <w:rPr>
                <w:rFonts w:ascii="Times New Roman" w:eastAsiaTheme="minorEastAsia" w:cs="Times New Roman"/>
                <w:lang w:eastAsia="zh-CN"/>
              </w:rPr>
              <w:t>%</w:t>
            </w: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5</w:t>
            </w:r>
          </w:p>
        </w:tc>
        <w:tc>
          <w:tcPr>
            <w:tcW w:w="2392" w:type="dxa"/>
            <w:vMerge/>
            <w:vAlign w:val="center"/>
          </w:tcPr>
          <w:p w:rsidR="00511D10" w:rsidRDefault="00511D10">
            <w:pPr>
              <w:pStyle w:val="a5"/>
              <w:ind w:firstLine="0"/>
              <w:jc w:val="center"/>
              <w:rPr>
                <w:rFonts w:ascii="Times New Roman" w:cs="Times New Roman"/>
                <w:lang w:val="en-US" w:eastAsia="zh-CN"/>
              </w:rPr>
            </w:pPr>
          </w:p>
        </w:tc>
        <w:tc>
          <w:tcPr>
            <w:tcW w:w="2393" w:type="dxa"/>
            <w:vMerge/>
            <w:vAlign w:val="center"/>
          </w:tcPr>
          <w:p w:rsidR="00511D10" w:rsidRDefault="00511D10">
            <w:pPr>
              <w:pStyle w:val="a5"/>
              <w:ind w:firstLine="0"/>
              <w:jc w:val="center"/>
              <w:rPr>
                <w:rFonts w:ascii="Times New Roman" w:cs="Times New Roman"/>
                <w:lang w:val="en-US" w:eastAsia="zh-CN"/>
              </w:rPr>
            </w:pPr>
          </w:p>
        </w:tc>
      </w:tr>
      <w:tr w:rsidR="00511D10">
        <w:tc>
          <w:tcPr>
            <w:tcW w:w="2392" w:type="dxa"/>
            <w:vMerge/>
            <w:vAlign w:val="center"/>
          </w:tcPr>
          <w:p w:rsidR="00511D10" w:rsidRDefault="00511D10">
            <w:pPr>
              <w:pStyle w:val="a5"/>
              <w:ind w:firstLine="0"/>
              <w:jc w:val="center"/>
              <w:rPr>
                <w:rFonts w:ascii="Times New Roman" w:cs="Times New Roman"/>
                <w:lang w:val="en-US" w:eastAsia="zh-CN"/>
              </w:rPr>
            </w:pPr>
          </w:p>
        </w:tc>
        <w:tc>
          <w:tcPr>
            <w:tcW w:w="2392" w:type="dxa"/>
            <w:vAlign w:val="center"/>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6</w:t>
            </w:r>
          </w:p>
        </w:tc>
        <w:tc>
          <w:tcPr>
            <w:tcW w:w="2392" w:type="dxa"/>
            <w:vMerge/>
            <w:vAlign w:val="center"/>
          </w:tcPr>
          <w:p w:rsidR="00511D10" w:rsidRDefault="00511D10">
            <w:pPr>
              <w:pStyle w:val="a5"/>
              <w:ind w:firstLine="0"/>
              <w:jc w:val="center"/>
              <w:rPr>
                <w:rFonts w:ascii="Times New Roman" w:cs="Times New Roman"/>
                <w:lang w:val="en-US" w:eastAsia="zh-CN"/>
              </w:rPr>
            </w:pPr>
          </w:p>
        </w:tc>
        <w:tc>
          <w:tcPr>
            <w:tcW w:w="2393" w:type="dxa"/>
            <w:vMerge/>
            <w:vAlign w:val="center"/>
          </w:tcPr>
          <w:p w:rsidR="00511D10" w:rsidRDefault="00511D10">
            <w:pPr>
              <w:pStyle w:val="a5"/>
              <w:ind w:firstLine="0"/>
              <w:jc w:val="center"/>
              <w:rPr>
                <w:rFonts w:ascii="Times New Roman" w:cs="Times New Roman"/>
                <w:lang w:val="en-US" w:eastAsia="zh-CN"/>
              </w:rPr>
            </w:pPr>
          </w:p>
        </w:tc>
      </w:tr>
    </w:tbl>
    <w:p w:rsidR="00511D10" w:rsidRDefault="0091529E">
      <w:pPr>
        <w:pStyle w:val="a5"/>
        <w:ind w:firstLineChars="200" w:firstLine="420"/>
        <w:rPr>
          <w:rFonts w:ascii="Times New Roman" w:cs="Times New Roman"/>
          <w:lang w:val="en-US" w:eastAsia="zh-CN"/>
        </w:rPr>
      </w:pPr>
      <w:r>
        <w:rPr>
          <w:rFonts w:ascii="Times New Roman" w:cs="Times New Roman"/>
          <w:lang w:val="en-US" w:eastAsia="zh-CN"/>
        </w:rPr>
        <w:t>（</w:t>
      </w:r>
      <w:r>
        <w:rPr>
          <w:rFonts w:ascii="Times New Roman" w:cs="Times New Roman"/>
          <w:lang w:val="en-US" w:eastAsia="zh-CN"/>
        </w:rPr>
        <w:t>1</w:t>
      </w:r>
      <w:r>
        <w:rPr>
          <w:rFonts w:ascii="Times New Roman" w:cs="Times New Roman"/>
          <w:lang w:val="en-US" w:eastAsia="zh-CN"/>
        </w:rPr>
        <w:t>）</w:t>
      </w:r>
      <w:r>
        <w:rPr>
          <w:rFonts w:ascii="Times New Roman" w:cs="Times New Roman"/>
          <w:lang w:val="en-US" w:eastAsia="zh-CN"/>
        </w:rPr>
        <w:t>试验方法</w:t>
      </w:r>
    </w:p>
    <w:p w:rsidR="00511D10" w:rsidRDefault="0091529E">
      <w:pPr>
        <w:pStyle w:val="a5"/>
        <w:ind w:firstLine="0"/>
        <w:rPr>
          <w:rFonts w:ascii="Times New Roman" w:cs="Times New Roman"/>
          <w:lang w:val="en-US" w:eastAsia="zh-CN"/>
        </w:rPr>
      </w:pPr>
      <w:r>
        <w:rPr>
          <w:rFonts w:ascii="Times New Roman" w:cs="Times New Roman"/>
          <w:lang w:val="en-US" w:eastAsia="zh-CN"/>
        </w:rPr>
        <w:t xml:space="preserve">        </w:t>
      </w:r>
      <w:r>
        <w:rPr>
          <w:rFonts w:ascii="Times New Roman" w:cs="Times New Roman"/>
          <w:lang w:val="en-US" w:eastAsia="zh-CN"/>
        </w:rPr>
        <w:t>试验依据校准规范</w:t>
      </w:r>
      <w:r>
        <w:rPr>
          <w:rFonts w:ascii="Times New Roman" w:cs="Times New Roman"/>
          <w:lang w:val="en-US" w:eastAsia="zh-CN"/>
        </w:rPr>
        <w:t>7.2.3</w:t>
      </w:r>
      <w:r>
        <w:rPr>
          <w:rFonts w:ascii="Times New Roman" w:cs="Times New Roman"/>
          <w:lang w:val="en-US" w:eastAsia="zh-CN"/>
        </w:rPr>
        <w:t>的步骤对全自动微量分液器的容量项目进行检测。</w:t>
      </w:r>
    </w:p>
    <w:p w:rsidR="00511D10" w:rsidRDefault="0091529E">
      <w:pPr>
        <w:pStyle w:val="a5"/>
        <w:ind w:left="420" w:firstLine="0"/>
        <w:rPr>
          <w:rFonts w:ascii="Times New Roman" w:cs="Times New Roman"/>
          <w:lang w:val="en-US" w:eastAsia="zh-CN"/>
        </w:rPr>
      </w:pPr>
      <w:r>
        <w:rPr>
          <w:rFonts w:ascii="Times New Roman" w:cs="Times New Roman"/>
          <w:lang w:val="en-US" w:eastAsia="zh-CN"/>
        </w:rPr>
        <w:t>（</w:t>
      </w:r>
      <w:r>
        <w:rPr>
          <w:rFonts w:ascii="Times New Roman" w:cs="Times New Roman"/>
          <w:lang w:val="en-US" w:eastAsia="zh-CN"/>
        </w:rPr>
        <w:t>2</w:t>
      </w:r>
      <w:r>
        <w:rPr>
          <w:rFonts w:ascii="Times New Roman" w:cs="Times New Roman"/>
          <w:lang w:val="en-US" w:eastAsia="zh-CN"/>
        </w:rPr>
        <w:t>）</w:t>
      </w:r>
      <w:r>
        <w:rPr>
          <w:rFonts w:ascii="Times New Roman" w:cs="Times New Roman"/>
          <w:lang w:val="en-US" w:eastAsia="zh-CN"/>
        </w:rPr>
        <w:t>试验数据及结果</w:t>
      </w:r>
    </w:p>
    <w:p w:rsidR="00511D10" w:rsidRDefault="0091529E">
      <w:pPr>
        <w:pStyle w:val="a5"/>
        <w:ind w:firstLine="0"/>
        <w:jc w:val="center"/>
        <w:rPr>
          <w:rFonts w:ascii="Times New Roman" w:cs="Times New Roman"/>
          <w:lang w:val="en-US" w:eastAsia="zh-CN"/>
        </w:rPr>
      </w:pPr>
      <w:r>
        <w:rPr>
          <w:rFonts w:ascii="Times New Roman" w:cs="Times New Roman"/>
          <w:b/>
          <w:bCs/>
          <w:lang w:val="en-US" w:eastAsia="zh-CN"/>
        </w:rPr>
        <w:t>表</w:t>
      </w:r>
      <w:r>
        <w:rPr>
          <w:rFonts w:ascii="Times New Roman" w:cs="Times New Roman"/>
          <w:b/>
          <w:bCs/>
          <w:lang w:val="en-US" w:eastAsia="zh-CN"/>
        </w:rPr>
        <w:t xml:space="preserve">3 </w:t>
      </w:r>
      <w:r>
        <w:rPr>
          <w:rFonts w:ascii="Times New Roman" w:cs="Times New Roman"/>
          <w:b/>
          <w:bCs/>
          <w:lang w:val="en-US" w:eastAsia="zh-CN"/>
        </w:rPr>
        <w:t>容量允许误差验证结果汇总</w:t>
      </w:r>
    </w:p>
    <w:tbl>
      <w:tblPr>
        <w:tblStyle w:val="a4"/>
        <w:tblW w:w="0" w:type="auto"/>
        <w:tblLook w:val="04A0" w:firstRow="1" w:lastRow="0" w:firstColumn="1" w:lastColumn="0" w:noHBand="0" w:noVBand="1"/>
      </w:tblPr>
      <w:tblGrid>
        <w:gridCol w:w="1196"/>
        <w:gridCol w:w="1196"/>
        <w:gridCol w:w="1196"/>
        <w:gridCol w:w="1196"/>
        <w:gridCol w:w="1196"/>
        <w:gridCol w:w="1197"/>
        <w:gridCol w:w="1197"/>
        <w:gridCol w:w="1197"/>
      </w:tblGrid>
      <w:tr w:rsidR="00511D10">
        <w:trPr>
          <w:trHeight w:val="360"/>
        </w:trPr>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技术参数</w:t>
            </w: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设备编号</w:t>
            </w: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1</w:t>
            </w: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2</w:t>
            </w: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3</w:t>
            </w:r>
          </w:p>
        </w:tc>
        <w:tc>
          <w:tcPr>
            <w:tcW w:w="1197"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4</w:t>
            </w:r>
          </w:p>
        </w:tc>
        <w:tc>
          <w:tcPr>
            <w:tcW w:w="1197"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5</w:t>
            </w:r>
          </w:p>
        </w:tc>
        <w:tc>
          <w:tcPr>
            <w:tcW w:w="1197"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6</w:t>
            </w:r>
          </w:p>
        </w:tc>
      </w:tr>
      <w:tr w:rsidR="00511D10">
        <w:trPr>
          <w:trHeight w:val="360"/>
        </w:trPr>
        <w:tc>
          <w:tcPr>
            <w:tcW w:w="1196" w:type="dxa"/>
            <w:vMerge w:val="restart"/>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容量允许误差</w:t>
            </w:r>
          </w:p>
          <w:p w:rsidR="00511D10" w:rsidRDefault="0091529E">
            <w:pPr>
              <w:pStyle w:val="a5"/>
              <w:widowControl/>
              <w:spacing w:line="240" w:lineRule="auto"/>
              <w:ind w:firstLine="0"/>
              <w:jc w:val="center"/>
              <w:rPr>
                <w:rFonts w:ascii="Times New Roman" w:eastAsiaTheme="minorEastAsia" w:cs="Times New Roman"/>
                <w:lang w:val="en-US" w:eastAsia="zh-CN"/>
              </w:rPr>
            </w:pPr>
            <w:r>
              <w:rPr>
                <w:rFonts w:ascii="Times New Roman" w:eastAsiaTheme="minorEastAsia" w:cs="Times New Roman"/>
              </w:rPr>
              <w:t>±</w:t>
            </w:r>
            <w:r>
              <w:rPr>
                <w:rFonts w:ascii="Times New Roman" w:eastAsiaTheme="minorEastAsia" w:cs="Times New Roman"/>
                <w:lang w:eastAsia="zh-CN"/>
              </w:rPr>
              <w:t>（</w:t>
            </w:r>
            <w:r>
              <w:rPr>
                <w:rFonts w:ascii="Times New Roman" w:eastAsiaTheme="minorEastAsia" w:cs="Times New Roman"/>
              </w:rPr>
              <w:t>%</w:t>
            </w:r>
            <w:r>
              <w:rPr>
                <w:rFonts w:ascii="Times New Roman" w:eastAsiaTheme="minorEastAsia" w:cs="Times New Roman"/>
                <w:lang w:eastAsia="zh-CN"/>
              </w:rPr>
              <w:t>）</w:t>
            </w: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25</w:t>
            </w:r>
            <w:r>
              <w:rPr>
                <w:rFonts w:ascii="Times New Roman" w:eastAsiaTheme="minorEastAsia" w:cs="Times New Roman"/>
              </w:rPr>
              <w:t>μL</w:t>
            </w: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-1.3</w:t>
            </w: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1.7</w:t>
            </w: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0.1</w:t>
            </w:r>
          </w:p>
        </w:tc>
        <w:tc>
          <w:tcPr>
            <w:tcW w:w="1197"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0.3</w:t>
            </w:r>
          </w:p>
        </w:tc>
        <w:tc>
          <w:tcPr>
            <w:tcW w:w="1197"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0.8</w:t>
            </w:r>
          </w:p>
        </w:tc>
        <w:tc>
          <w:tcPr>
            <w:tcW w:w="1197"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-1.8</w:t>
            </w:r>
          </w:p>
        </w:tc>
      </w:tr>
      <w:tr w:rsidR="00511D10">
        <w:trPr>
          <w:trHeight w:val="360"/>
        </w:trPr>
        <w:tc>
          <w:tcPr>
            <w:tcW w:w="1196" w:type="dxa"/>
            <w:vMerge/>
          </w:tcPr>
          <w:p w:rsidR="00511D10" w:rsidRDefault="00511D10">
            <w:pPr>
              <w:pStyle w:val="a5"/>
              <w:widowControl/>
              <w:spacing w:line="240" w:lineRule="auto"/>
              <w:ind w:firstLine="0"/>
              <w:jc w:val="center"/>
              <w:rPr>
                <w:rFonts w:ascii="Times New Roman" w:cs="Times New Roman"/>
                <w:lang w:val="en-US" w:eastAsia="zh-CN"/>
              </w:rPr>
            </w:pP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50</w:t>
            </w:r>
            <w:r>
              <w:rPr>
                <w:rFonts w:ascii="Times New Roman" w:eastAsiaTheme="minorEastAsia" w:cs="Times New Roman"/>
              </w:rPr>
              <w:t>μL</w:t>
            </w: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0.4</w:t>
            </w: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-0.5</w:t>
            </w: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0.7</w:t>
            </w:r>
          </w:p>
        </w:tc>
        <w:tc>
          <w:tcPr>
            <w:tcW w:w="1197"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1.4</w:t>
            </w:r>
          </w:p>
        </w:tc>
        <w:tc>
          <w:tcPr>
            <w:tcW w:w="1197"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1.7</w:t>
            </w:r>
          </w:p>
        </w:tc>
        <w:tc>
          <w:tcPr>
            <w:tcW w:w="1197"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1.2</w:t>
            </w:r>
          </w:p>
        </w:tc>
      </w:tr>
      <w:tr w:rsidR="00511D10">
        <w:trPr>
          <w:trHeight w:val="360"/>
        </w:trPr>
        <w:tc>
          <w:tcPr>
            <w:tcW w:w="1196" w:type="dxa"/>
            <w:vMerge/>
          </w:tcPr>
          <w:p w:rsidR="00511D10" w:rsidRDefault="00511D10">
            <w:pPr>
              <w:pStyle w:val="a5"/>
              <w:widowControl/>
              <w:spacing w:line="240" w:lineRule="auto"/>
              <w:ind w:firstLine="0"/>
              <w:jc w:val="center"/>
              <w:rPr>
                <w:rFonts w:ascii="Times New Roman" w:cs="Times New Roman"/>
                <w:lang w:val="en-US" w:eastAsia="zh-CN"/>
              </w:rPr>
            </w:pP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100</w:t>
            </w:r>
            <w:r>
              <w:rPr>
                <w:rFonts w:ascii="Times New Roman" w:eastAsiaTheme="minorEastAsia" w:cs="Times New Roman"/>
              </w:rPr>
              <w:t>μL</w:t>
            </w: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-0.4</w:t>
            </w: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-0.2</w:t>
            </w:r>
          </w:p>
        </w:tc>
        <w:tc>
          <w:tcPr>
            <w:tcW w:w="1196"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0.3</w:t>
            </w:r>
          </w:p>
        </w:tc>
        <w:tc>
          <w:tcPr>
            <w:tcW w:w="1197"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0.2</w:t>
            </w:r>
          </w:p>
        </w:tc>
        <w:tc>
          <w:tcPr>
            <w:tcW w:w="1197"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0.6</w:t>
            </w:r>
          </w:p>
        </w:tc>
        <w:tc>
          <w:tcPr>
            <w:tcW w:w="1197" w:type="dxa"/>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hint="eastAsia"/>
                <w:lang w:val="en-US" w:eastAsia="zh-CN"/>
              </w:rPr>
              <w:t>-0.5</w:t>
            </w:r>
          </w:p>
        </w:tc>
      </w:tr>
    </w:tbl>
    <w:p w:rsidR="00511D10" w:rsidRDefault="00511D10">
      <w:pPr>
        <w:pStyle w:val="a5"/>
        <w:ind w:firstLine="0"/>
        <w:jc w:val="center"/>
        <w:rPr>
          <w:rFonts w:ascii="Times New Roman" w:cs="Times New Roman"/>
          <w:b/>
          <w:bCs/>
          <w:lang w:val="en-US" w:eastAsia="zh-CN"/>
        </w:rPr>
      </w:pPr>
    </w:p>
    <w:p w:rsidR="00511D10" w:rsidRDefault="0091529E">
      <w:pPr>
        <w:pStyle w:val="a5"/>
        <w:ind w:firstLine="0"/>
        <w:jc w:val="center"/>
        <w:rPr>
          <w:rFonts w:ascii="Times New Roman" w:cs="Times New Roman"/>
          <w:b/>
          <w:bCs/>
          <w:lang w:val="en-US" w:eastAsia="zh-CN"/>
        </w:rPr>
      </w:pPr>
      <w:r>
        <w:rPr>
          <w:rFonts w:ascii="Times New Roman" w:cs="Times New Roman" w:hint="eastAsia"/>
          <w:b/>
          <w:bCs/>
          <w:lang w:val="en-US" w:eastAsia="zh-CN"/>
        </w:rPr>
        <w:t>表</w:t>
      </w:r>
      <w:r>
        <w:rPr>
          <w:rFonts w:ascii="Times New Roman" w:cs="Times New Roman" w:hint="eastAsia"/>
          <w:b/>
          <w:bCs/>
          <w:lang w:val="en-US" w:eastAsia="zh-CN"/>
        </w:rPr>
        <w:t xml:space="preserve">4 </w:t>
      </w:r>
      <w:r>
        <w:rPr>
          <w:rFonts w:ascii="Times New Roman" w:cs="Times New Roman" w:hint="eastAsia"/>
          <w:b/>
          <w:bCs/>
          <w:lang w:val="en-US" w:eastAsia="zh-CN"/>
        </w:rPr>
        <w:t>测量重复性验证结果汇总</w:t>
      </w:r>
    </w:p>
    <w:tbl>
      <w:tblPr>
        <w:tblStyle w:val="a4"/>
        <w:tblW w:w="0" w:type="auto"/>
        <w:tblLook w:val="04A0" w:firstRow="1" w:lastRow="0" w:firstColumn="1" w:lastColumn="0" w:noHBand="0" w:noVBand="1"/>
      </w:tblPr>
      <w:tblGrid>
        <w:gridCol w:w="1196"/>
        <w:gridCol w:w="1196"/>
        <w:gridCol w:w="1196"/>
        <w:gridCol w:w="1196"/>
        <w:gridCol w:w="1196"/>
        <w:gridCol w:w="1197"/>
        <w:gridCol w:w="1197"/>
        <w:gridCol w:w="1197"/>
      </w:tblGrid>
      <w:tr w:rsidR="00511D10">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技术参数</w:t>
            </w: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设备编号</w:t>
            </w: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1</w:t>
            </w: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2</w:t>
            </w: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3</w:t>
            </w:r>
          </w:p>
        </w:tc>
        <w:tc>
          <w:tcPr>
            <w:tcW w:w="1197" w:type="dxa"/>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4</w:t>
            </w:r>
          </w:p>
        </w:tc>
        <w:tc>
          <w:tcPr>
            <w:tcW w:w="1197" w:type="dxa"/>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5</w:t>
            </w:r>
          </w:p>
        </w:tc>
        <w:tc>
          <w:tcPr>
            <w:tcW w:w="1197" w:type="dxa"/>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6</w:t>
            </w:r>
          </w:p>
        </w:tc>
      </w:tr>
      <w:tr w:rsidR="00511D10">
        <w:tc>
          <w:tcPr>
            <w:tcW w:w="1196" w:type="dxa"/>
            <w:vMerge w:val="restart"/>
          </w:tcPr>
          <w:p w:rsidR="00511D10" w:rsidRDefault="0091529E">
            <w:pPr>
              <w:pStyle w:val="a5"/>
              <w:ind w:firstLine="0"/>
              <w:jc w:val="center"/>
              <w:rPr>
                <w:rFonts w:ascii="Times New Roman" w:eastAsiaTheme="minorEastAsia" w:cs="Times New Roman"/>
                <w:lang w:val="en-US" w:eastAsia="zh-CN"/>
              </w:rPr>
            </w:pPr>
            <w:r>
              <w:rPr>
                <w:rFonts w:ascii="Times New Roman" w:cs="Times New Roman" w:hint="eastAsia"/>
                <w:lang w:val="en-US" w:eastAsia="zh-CN"/>
              </w:rPr>
              <w:t>测量重复</w:t>
            </w:r>
            <w:r>
              <w:rPr>
                <w:rFonts w:ascii="Times New Roman" w:cs="Times New Roman"/>
                <w:lang w:val="en-US" w:eastAsia="zh-CN"/>
              </w:rPr>
              <w:t>性</w:t>
            </w:r>
            <w:r>
              <w:rPr>
                <w:rFonts w:ascii="Times New Roman" w:eastAsiaTheme="minorEastAsia" w:cs="Times New Roman"/>
              </w:rPr>
              <w:t>≤</w:t>
            </w:r>
            <w:r>
              <w:rPr>
                <w:rFonts w:ascii="Times New Roman" w:eastAsiaTheme="minorEastAsia" w:cs="Times New Roman"/>
                <w:lang w:eastAsia="zh-CN"/>
              </w:rPr>
              <w:t>（</w:t>
            </w:r>
            <w:r>
              <w:rPr>
                <w:rFonts w:ascii="Times New Roman" w:eastAsiaTheme="minorEastAsia" w:cs="Times New Roman"/>
              </w:rPr>
              <w:t>%</w:t>
            </w:r>
            <w:r>
              <w:rPr>
                <w:rFonts w:ascii="Times New Roman" w:eastAsiaTheme="minorEastAsia" w:cs="Times New Roman"/>
                <w:lang w:eastAsia="zh-CN"/>
              </w:rPr>
              <w:t>）</w:t>
            </w: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25</w:t>
            </w:r>
            <w:r>
              <w:rPr>
                <w:rFonts w:ascii="Times New Roman" w:eastAsiaTheme="minorEastAsia" w:cs="Times New Roman"/>
              </w:rPr>
              <w:t>μL</w:t>
            </w: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0.6</w:t>
            </w: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0.8</w:t>
            </w: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1.4</w:t>
            </w:r>
          </w:p>
        </w:tc>
        <w:tc>
          <w:tcPr>
            <w:tcW w:w="1197"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1.2</w:t>
            </w:r>
          </w:p>
        </w:tc>
        <w:tc>
          <w:tcPr>
            <w:tcW w:w="1197"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1.0</w:t>
            </w:r>
          </w:p>
        </w:tc>
        <w:tc>
          <w:tcPr>
            <w:tcW w:w="1197"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1.5</w:t>
            </w:r>
          </w:p>
        </w:tc>
      </w:tr>
      <w:tr w:rsidR="00511D10">
        <w:tc>
          <w:tcPr>
            <w:tcW w:w="1196" w:type="dxa"/>
            <w:vMerge/>
          </w:tcPr>
          <w:p w:rsidR="00511D10" w:rsidRDefault="00511D10">
            <w:pPr>
              <w:pStyle w:val="a5"/>
              <w:ind w:firstLine="0"/>
              <w:jc w:val="center"/>
              <w:rPr>
                <w:rFonts w:ascii="Times New Roman" w:cs="Times New Roman"/>
                <w:lang w:val="en-US" w:eastAsia="zh-CN"/>
              </w:rPr>
            </w:pP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50</w:t>
            </w:r>
            <w:r>
              <w:rPr>
                <w:rFonts w:ascii="Times New Roman" w:eastAsiaTheme="minorEastAsia" w:cs="Times New Roman"/>
              </w:rPr>
              <w:t>μL</w:t>
            </w: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1.1</w:t>
            </w: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0.8</w:t>
            </w: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0.9</w:t>
            </w:r>
          </w:p>
        </w:tc>
        <w:tc>
          <w:tcPr>
            <w:tcW w:w="1197"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0.7</w:t>
            </w:r>
          </w:p>
        </w:tc>
        <w:tc>
          <w:tcPr>
            <w:tcW w:w="1197"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0.9</w:t>
            </w:r>
          </w:p>
        </w:tc>
        <w:tc>
          <w:tcPr>
            <w:tcW w:w="1197"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0.5</w:t>
            </w:r>
          </w:p>
        </w:tc>
      </w:tr>
      <w:tr w:rsidR="00511D10">
        <w:tc>
          <w:tcPr>
            <w:tcW w:w="1196" w:type="dxa"/>
            <w:vMerge/>
          </w:tcPr>
          <w:p w:rsidR="00511D10" w:rsidRDefault="00511D10">
            <w:pPr>
              <w:pStyle w:val="a5"/>
              <w:ind w:firstLine="0"/>
              <w:jc w:val="center"/>
              <w:rPr>
                <w:rFonts w:ascii="Times New Roman" w:cs="Times New Roman"/>
                <w:lang w:val="en-US" w:eastAsia="zh-CN"/>
              </w:rPr>
            </w:pP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lang w:val="en-US" w:eastAsia="zh-CN"/>
              </w:rPr>
              <w:t>100</w:t>
            </w:r>
            <w:r>
              <w:rPr>
                <w:rFonts w:ascii="Times New Roman" w:eastAsiaTheme="minorEastAsia" w:cs="Times New Roman"/>
              </w:rPr>
              <w:t>μL</w:t>
            </w: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0.4</w:t>
            </w: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0.4</w:t>
            </w:r>
          </w:p>
        </w:tc>
        <w:tc>
          <w:tcPr>
            <w:tcW w:w="1196"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0.1</w:t>
            </w:r>
          </w:p>
        </w:tc>
        <w:tc>
          <w:tcPr>
            <w:tcW w:w="1197"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0.4</w:t>
            </w:r>
          </w:p>
        </w:tc>
        <w:tc>
          <w:tcPr>
            <w:tcW w:w="1197"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0.2</w:t>
            </w:r>
          </w:p>
        </w:tc>
        <w:tc>
          <w:tcPr>
            <w:tcW w:w="1197" w:type="dxa"/>
          </w:tcPr>
          <w:p w:rsidR="00511D10" w:rsidRDefault="0091529E">
            <w:pPr>
              <w:pStyle w:val="a5"/>
              <w:ind w:firstLine="0"/>
              <w:jc w:val="center"/>
              <w:rPr>
                <w:rFonts w:ascii="Times New Roman" w:cs="Times New Roman"/>
                <w:lang w:val="en-US" w:eastAsia="zh-CN"/>
              </w:rPr>
            </w:pPr>
            <w:r>
              <w:rPr>
                <w:rFonts w:ascii="Times New Roman" w:cs="Times New Roman" w:hint="eastAsia"/>
                <w:lang w:val="en-US" w:eastAsia="zh-CN"/>
              </w:rPr>
              <w:t>0.9</w:t>
            </w:r>
          </w:p>
        </w:tc>
      </w:tr>
    </w:tbl>
    <w:p w:rsidR="00511D10" w:rsidRDefault="00511D10">
      <w:pPr>
        <w:pStyle w:val="a5"/>
        <w:ind w:firstLine="0"/>
        <w:jc w:val="center"/>
        <w:rPr>
          <w:lang w:val="en-US" w:eastAsia="zh-CN"/>
        </w:rPr>
      </w:pPr>
    </w:p>
    <w:p w:rsidR="00511D10" w:rsidRDefault="0091529E">
      <w:pPr>
        <w:pStyle w:val="a5"/>
        <w:rPr>
          <w:rFonts w:ascii="Times New Roman" w:cs="Times New Roman"/>
          <w:b/>
          <w:bCs/>
          <w:lang w:val="en-US" w:eastAsia="zh-CN"/>
        </w:rPr>
      </w:pPr>
      <w:r>
        <w:rPr>
          <w:rFonts w:ascii="Times New Roman" w:cs="Times New Roman"/>
          <w:b/>
          <w:bCs/>
          <w:lang w:val="en-US" w:eastAsia="zh-CN"/>
        </w:rPr>
        <w:t>2</w:t>
      </w:r>
      <w:r>
        <w:rPr>
          <w:rFonts w:ascii="Times New Roman" w:cs="Times New Roman"/>
          <w:b/>
          <w:bCs/>
          <w:lang w:val="en-US" w:eastAsia="zh-CN"/>
        </w:rPr>
        <w:t>、密合性</w:t>
      </w:r>
    </w:p>
    <w:p w:rsidR="00511D10" w:rsidRDefault="0091529E">
      <w:pPr>
        <w:pStyle w:val="a5"/>
        <w:ind w:firstLine="420"/>
        <w:rPr>
          <w:rFonts w:ascii="Times New Roman" w:eastAsia="宋体" w:cs="Times New Roman"/>
          <w:lang w:val="en-US" w:eastAsia="zh-CN"/>
        </w:rPr>
      </w:pPr>
      <w:r>
        <w:rPr>
          <w:rFonts w:ascii="Times New Roman" w:eastAsia="宋体" w:cs="Times New Roman"/>
          <w:lang w:val="en-US" w:eastAsia="zh-CN"/>
        </w:rPr>
        <w:t>蠕动泵原理的</w:t>
      </w:r>
      <w:r>
        <w:rPr>
          <w:rFonts w:ascii="Times New Roman" w:eastAsia="宋体" w:cs="Times New Roman"/>
          <w:lang w:eastAsia="zh-CN"/>
        </w:rPr>
        <w:t>全自动微量分液器</w:t>
      </w:r>
      <w:r>
        <w:rPr>
          <w:rFonts w:ascii="Times New Roman" w:eastAsia="宋体" w:cs="Times New Roman"/>
          <w:lang w:val="en-US" w:eastAsia="zh-CN"/>
        </w:rPr>
        <w:t>可不检此项目。</w:t>
      </w:r>
    </w:p>
    <w:p w:rsidR="00511D10" w:rsidRDefault="0091529E">
      <w:pPr>
        <w:pStyle w:val="a5"/>
        <w:ind w:firstLine="420"/>
        <w:rPr>
          <w:rFonts w:ascii="Times New Roman" w:cs="Times New Roman"/>
          <w:szCs w:val="21"/>
          <w:lang w:val="en-US" w:eastAsia="zh-CN"/>
        </w:rPr>
      </w:pPr>
      <w:r>
        <w:rPr>
          <w:rFonts w:ascii="Times New Roman" w:cs="Times New Roman"/>
          <w:szCs w:val="21"/>
          <w:lang w:eastAsia="zh-CN"/>
        </w:rPr>
        <w:t>吸液泵</w:t>
      </w:r>
      <w:r>
        <w:rPr>
          <w:rFonts w:ascii="Times New Roman" w:cs="Times New Roman"/>
          <w:szCs w:val="21"/>
          <w:lang w:val="en-US" w:eastAsia="zh-CN"/>
        </w:rPr>
        <w:t>原理的全自动微量分液器</w:t>
      </w:r>
      <w:r>
        <w:rPr>
          <w:rFonts w:ascii="Times New Roman" w:cs="Times New Roman" w:hint="eastAsia"/>
          <w:szCs w:val="21"/>
          <w:lang w:val="en-US" w:eastAsia="zh-CN"/>
        </w:rPr>
        <w:t>的密合性对吸液过程中容量大小起决定性作用，因此需要对此款分液器的密合性进行测试。以确保容量技术参数符合规范要求。</w:t>
      </w:r>
    </w:p>
    <w:p w:rsidR="00511D10" w:rsidRDefault="0091529E">
      <w:pPr>
        <w:pStyle w:val="a5"/>
        <w:ind w:firstLine="420"/>
        <w:rPr>
          <w:rFonts w:ascii="Times New Roman" w:cs="Times New Roman"/>
          <w:szCs w:val="21"/>
          <w:lang w:val="en-US" w:eastAsia="zh-CN"/>
        </w:rPr>
      </w:pPr>
      <w:r>
        <w:rPr>
          <w:rFonts w:ascii="Times New Roman" w:cs="Times New Roman" w:hint="eastAsia"/>
          <w:szCs w:val="21"/>
          <w:lang w:val="en-US" w:eastAsia="zh-CN"/>
        </w:rPr>
        <w:t>（</w:t>
      </w:r>
      <w:r>
        <w:rPr>
          <w:rFonts w:ascii="Times New Roman" w:cs="Times New Roman" w:hint="eastAsia"/>
          <w:szCs w:val="21"/>
          <w:lang w:val="en-US" w:eastAsia="zh-CN"/>
        </w:rPr>
        <w:t>1</w:t>
      </w:r>
      <w:r>
        <w:rPr>
          <w:rFonts w:ascii="Times New Roman" w:cs="Times New Roman" w:hint="eastAsia"/>
          <w:szCs w:val="21"/>
          <w:lang w:val="en-US" w:eastAsia="zh-CN"/>
        </w:rPr>
        <w:t>）</w:t>
      </w:r>
      <w:r>
        <w:rPr>
          <w:rFonts w:ascii="Times New Roman" w:cs="Times New Roman" w:hint="eastAsia"/>
          <w:szCs w:val="21"/>
          <w:lang w:val="en-US" w:eastAsia="zh-CN"/>
        </w:rPr>
        <w:t>试验方法</w:t>
      </w:r>
    </w:p>
    <w:p w:rsidR="00511D10" w:rsidRDefault="0091529E">
      <w:pPr>
        <w:pStyle w:val="a5"/>
        <w:ind w:firstLine="420"/>
        <w:rPr>
          <w:rFonts w:ascii="Times New Roman" w:cs="Times New Roman"/>
          <w:szCs w:val="21"/>
          <w:lang w:val="en-US" w:eastAsia="zh-CN"/>
        </w:rPr>
      </w:pPr>
      <w:r>
        <w:rPr>
          <w:rFonts w:ascii="Times New Roman" w:cs="Times New Roman" w:hint="eastAsia"/>
          <w:szCs w:val="21"/>
          <w:lang w:val="en-US" w:eastAsia="zh-CN"/>
        </w:rPr>
        <w:t>参照校准规范中</w:t>
      </w:r>
      <w:r>
        <w:rPr>
          <w:rFonts w:ascii="Times New Roman" w:cs="Times New Roman" w:hint="eastAsia"/>
          <w:szCs w:val="21"/>
          <w:lang w:val="en-US" w:eastAsia="zh-CN"/>
        </w:rPr>
        <w:t>7.2.2</w:t>
      </w:r>
      <w:r>
        <w:rPr>
          <w:rFonts w:ascii="Times New Roman" w:cs="Times New Roman" w:hint="eastAsia"/>
          <w:szCs w:val="21"/>
          <w:lang w:val="en-US" w:eastAsia="zh-CN"/>
        </w:rPr>
        <w:t>条进行试验。</w:t>
      </w:r>
    </w:p>
    <w:p w:rsidR="00511D10" w:rsidRDefault="0091529E">
      <w:pPr>
        <w:pStyle w:val="a5"/>
        <w:ind w:firstLine="420"/>
        <w:rPr>
          <w:rFonts w:ascii="Times New Roman" w:cs="Times New Roman"/>
          <w:szCs w:val="21"/>
          <w:lang w:val="en-US" w:eastAsia="zh-CN"/>
        </w:rPr>
      </w:pPr>
      <w:r>
        <w:rPr>
          <w:rFonts w:ascii="Times New Roman" w:cs="Times New Roman" w:hint="eastAsia"/>
          <w:szCs w:val="21"/>
          <w:lang w:val="en-US" w:eastAsia="zh-CN"/>
        </w:rPr>
        <w:t>（</w:t>
      </w:r>
      <w:r>
        <w:rPr>
          <w:rFonts w:ascii="Times New Roman" w:cs="Times New Roman" w:hint="eastAsia"/>
          <w:szCs w:val="21"/>
          <w:lang w:val="en-US" w:eastAsia="zh-CN"/>
        </w:rPr>
        <w:t>2</w:t>
      </w:r>
      <w:r>
        <w:rPr>
          <w:rFonts w:ascii="Times New Roman" w:cs="Times New Roman" w:hint="eastAsia"/>
          <w:szCs w:val="21"/>
          <w:lang w:val="en-US" w:eastAsia="zh-CN"/>
        </w:rPr>
        <w:t>）</w:t>
      </w:r>
      <w:r>
        <w:rPr>
          <w:rFonts w:ascii="Times New Roman" w:cs="Times New Roman" w:hint="eastAsia"/>
          <w:szCs w:val="21"/>
          <w:lang w:val="en-US" w:eastAsia="zh-CN"/>
        </w:rPr>
        <w:t>验证结果</w:t>
      </w:r>
    </w:p>
    <w:p w:rsidR="00511D10" w:rsidRDefault="0091529E">
      <w:pPr>
        <w:pStyle w:val="a5"/>
        <w:ind w:firstLine="0"/>
        <w:jc w:val="center"/>
        <w:rPr>
          <w:rFonts w:ascii="Times New Roman" w:cs="Times New Roman"/>
          <w:b/>
          <w:bCs/>
          <w:lang w:val="en-US" w:eastAsia="zh-CN"/>
        </w:rPr>
      </w:pPr>
      <w:r>
        <w:rPr>
          <w:rFonts w:ascii="Times New Roman" w:cs="Times New Roman" w:hint="eastAsia"/>
          <w:b/>
          <w:bCs/>
          <w:lang w:val="en-US" w:eastAsia="zh-CN"/>
        </w:rPr>
        <w:t>表</w:t>
      </w:r>
      <w:r>
        <w:rPr>
          <w:rFonts w:ascii="Times New Roman" w:cs="Times New Roman" w:hint="eastAsia"/>
          <w:b/>
          <w:bCs/>
          <w:lang w:val="en-US" w:eastAsia="zh-CN"/>
        </w:rPr>
        <w:t xml:space="preserve">5 </w:t>
      </w:r>
      <w:r>
        <w:rPr>
          <w:rFonts w:ascii="Times New Roman" w:cs="Times New Roman" w:hint="eastAsia"/>
          <w:b/>
          <w:bCs/>
          <w:lang w:val="en-US" w:eastAsia="zh-CN"/>
        </w:rPr>
        <w:t>结果对比</w:t>
      </w:r>
    </w:p>
    <w:tbl>
      <w:tblPr>
        <w:tblStyle w:val="a4"/>
        <w:tblW w:w="0" w:type="auto"/>
        <w:tblLayout w:type="fixed"/>
        <w:tblLook w:val="04A0" w:firstRow="1" w:lastRow="0" w:firstColumn="1" w:lastColumn="0" w:noHBand="0" w:noVBand="1"/>
      </w:tblPr>
      <w:tblGrid>
        <w:gridCol w:w="1179"/>
        <w:gridCol w:w="2413"/>
        <w:gridCol w:w="996"/>
        <w:gridCol w:w="996"/>
        <w:gridCol w:w="996"/>
        <w:gridCol w:w="996"/>
        <w:gridCol w:w="996"/>
        <w:gridCol w:w="999"/>
      </w:tblGrid>
      <w:tr w:rsidR="00511D10">
        <w:trPr>
          <w:trHeight w:val="412"/>
        </w:trPr>
        <w:tc>
          <w:tcPr>
            <w:tcW w:w="1179"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技术参数</w:t>
            </w:r>
          </w:p>
        </w:tc>
        <w:tc>
          <w:tcPr>
            <w:tcW w:w="2413"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设备编号</w:t>
            </w:r>
          </w:p>
        </w:tc>
        <w:tc>
          <w:tcPr>
            <w:tcW w:w="996"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1</w:t>
            </w:r>
          </w:p>
        </w:tc>
        <w:tc>
          <w:tcPr>
            <w:tcW w:w="996"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2</w:t>
            </w:r>
          </w:p>
        </w:tc>
        <w:tc>
          <w:tcPr>
            <w:tcW w:w="996"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3</w:t>
            </w:r>
          </w:p>
        </w:tc>
        <w:tc>
          <w:tcPr>
            <w:tcW w:w="996"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4</w:t>
            </w:r>
          </w:p>
        </w:tc>
        <w:tc>
          <w:tcPr>
            <w:tcW w:w="996"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5</w:t>
            </w:r>
          </w:p>
        </w:tc>
        <w:tc>
          <w:tcPr>
            <w:tcW w:w="999"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Times New Roman" w:cs="Times New Roman"/>
                <w:lang w:val="en-US" w:eastAsia="zh-CN"/>
              </w:rPr>
              <w:t>设备</w:t>
            </w:r>
            <w:r>
              <w:rPr>
                <w:rFonts w:ascii="Times New Roman" w:cs="Times New Roman"/>
                <w:lang w:val="en-US" w:eastAsia="zh-CN"/>
              </w:rPr>
              <w:t>6</w:t>
            </w:r>
          </w:p>
        </w:tc>
      </w:tr>
      <w:tr w:rsidR="00511D10">
        <w:tc>
          <w:tcPr>
            <w:tcW w:w="1179" w:type="dxa"/>
            <w:vAlign w:val="center"/>
          </w:tcPr>
          <w:p w:rsidR="00511D10" w:rsidRDefault="0091529E">
            <w:pPr>
              <w:pStyle w:val="a5"/>
              <w:widowControl/>
              <w:spacing w:line="240" w:lineRule="auto"/>
              <w:ind w:firstLine="0"/>
              <w:jc w:val="center"/>
              <w:rPr>
                <w:rFonts w:ascii="Times New Roman" w:eastAsiaTheme="minorEastAsia" w:cs="Times New Roman"/>
                <w:lang w:val="en-US" w:eastAsia="zh-CN"/>
              </w:rPr>
            </w:pPr>
            <w:r>
              <w:rPr>
                <w:rFonts w:ascii="Times New Roman" w:cs="Times New Roman" w:hint="eastAsia"/>
                <w:lang w:val="en-US" w:eastAsia="zh-CN"/>
              </w:rPr>
              <w:t>密合性</w:t>
            </w:r>
          </w:p>
        </w:tc>
        <w:tc>
          <w:tcPr>
            <w:tcW w:w="2413" w:type="dxa"/>
            <w:vAlign w:val="center"/>
          </w:tcPr>
          <w:p w:rsidR="00511D10" w:rsidRDefault="0091529E">
            <w:pPr>
              <w:widowControl/>
              <w:jc w:val="both"/>
              <w:rPr>
                <w:lang w:eastAsia="zh-CN"/>
              </w:rPr>
            </w:pPr>
            <w:r>
              <w:rPr>
                <w:rFonts w:ascii="Times New Roman" w:eastAsia="宋体" w:hAnsi="Times New Roman" w:cs="Times New Roman"/>
                <w:lang w:eastAsia="zh-CN"/>
              </w:rPr>
              <w:t>在</w:t>
            </w:r>
            <w:r>
              <w:rPr>
                <w:rFonts w:ascii="Times New Roman" w:eastAsia="宋体" w:hAnsi="Times New Roman" w:cs="Times New Roman"/>
                <w:lang w:eastAsia="zh-CN"/>
              </w:rPr>
              <w:t>0.04MPa</w:t>
            </w:r>
            <w:r>
              <w:rPr>
                <w:rFonts w:ascii="Times New Roman" w:eastAsia="宋体" w:hAnsi="Times New Roman" w:cs="Times New Roman"/>
                <w:lang w:eastAsia="zh-CN"/>
              </w:rPr>
              <w:t>的压力下，</w:t>
            </w:r>
            <w:r>
              <w:rPr>
                <w:rFonts w:ascii="Times New Roman" w:eastAsia="宋体" w:hAnsi="Times New Roman" w:cs="Times New Roman"/>
                <w:lang w:eastAsia="zh-CN"/>
              </w:rPr>
              <w:t>5s</w:t>
            </w:r>
            <w:r>
              <w:rPr>
                <w:rFonts w:ascii="Times New Roman" w:eastAsia="宋体" w:hAnsi="Times New Roman" w:cs="Times New Roman"/>
                <w:lang w:eastAsia="zh-CN"/>
              </w:rPr>
              <w:t>内不得有漏液现象。</w:t>
            </w:r>
          </w:p>
        </w:tc>
        <w:tc>
          <w:tcPr>
            <w:tcW w:w="996"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微软雅黑" w:eastAsia="微软雅黑" w:hAnsi="微软雅黑" w:cs="微软雅黑" w:hint="eastAsia"/>
                <w:lang w:val="en-US" w:eastAsia="zh-CN"/>
              </w:rPr>
              <w:t>−</w:t>
            </w:r>
          </w:p>
        </w:tc>
        <w:tc>
          <w:tcPr>
            <w:tcW w:w="996"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微软雅黑" w:eastAsia="微软雅黑" w:hAnsi="微软雅黑" w:cs="微软雅黑" w:hint="eastAsia"/>
                <w:lang w:val="en-US" w:eastAsia="zh-CN"/>
              </w:rPr>
              <w:t>−</w:t>
            </w:r>
          </w:p>
        </w:tc>
        <w:tc>
          <w:tcPr>
            <w:tcW w:w="996"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微软雅黑" w:eastAsia="微软雅黑" w:hAnsi="微软雅黑" w:cs="微软雅黑" w:hint="eastAsia"/>
                <w:lang w:val="en-US" w:eastAsia="zh-CN"/>
              </w:rPr>
              <w:t>−</w:t>
            </w:r>
          </w:p>
        </w:tc>
        <w:tc>
          <w:tcPr>
            <w:tcW w:w="996"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Times New Roman" w:eastAsia="宋体" w:cs="Times New Roman" w:hint="eastAsia"/>
                <w:lang w:val="en-US" w:eastAsia="zh-CN"/>
              </w:rPr>
              <w:t>无</w:t>
            </w:r>
            <w:r>
              <w:rPr>
                <w:rFonts w:ascii="Times New Roman" w:eastAsia="宋体" w:cs="Times New Roman"/>
                <w:lang w:val="en-US" w:eastAsia="zh-CN"/>
              </w:rPr>
              <w:t>漏液现象</w:t>
            </w:r>
          </w:p>
        </w:tc>
        <w:tc>
          <w:tcPr>
            <w:tcW w:w="996"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Times New Roman" w:eastAsia="宋体" w:cs="Times New Roman" w:hint="eastAsia"/>
                <w:lang w:val="en-US" w:eastAsia="zh-CN"/>
              </w:rPr>
              <w:t>无</w:t>
            </w:r>
            <w:r>
              <w:rPr>
                <w:rFonts w:ascii="Times New Roman" w:eastAsia="宋体" w:cs="Times New Roman"/>
                <w:lang w:val="en-US" w:eastAsia="zh-CN"/>
              </w:rPr>
              <w:t>漏液现象</w:t>
            </w:r>
          </w:p>
        </w:tc>
        <w:tc>
          <w:tcPr>
            <w:tcW w:w="999" w:type="dxa"/>
            <w:vAlign w:val="center"/>
          </w:tcPr>
          <w:p w:rsidR="00511D10" w:rsidRDefault="0091529E">
            <w:pPr>
              <w:pStyle w:val="a5"/>
              <w:widowControl/>
              <w:spacing w:line="240" w:lineRule="auto"/>
              <w:ind w:firstLine="0"/>
              <w:jc w:val="center"/>
              <w:rPr>
                <w:rFonts w:ascii="Times New Roman" w:cs="Times New Roman"/>
                <w:lang w:val="en-US" w:eastAsia="zh-CN"/>
              </w:rPr>
            </w:pPr>
            <w:r>
              <w:rPr>
                <w:rFonts w:ascii="Times New Roman" w:eastAsia="宋体" w:cs="Times New Roman" w:hint="eastAsia"/>
                <w:lang w:val="en-US" w:eastAsia="zh-CN"/>
              </w:rPr>
              <w:t>无</w:t>
            </w:r>
            <w:r>
              <w:rPr>
                <w:rFonts w:ascii="Times New Roman" w:eastAsia="宋体" w:cs="Times New Roman"/>
                <w:lang w:val="en-US" w:eastAsia="zh-CN"/>
              </w:rPr>
              <w:t>漏液现象</w:t>
            </w:r>
          </w:p>
        </w:tc>
      </w:tr>
    </w:tbl>
    <w:p w:rsidR="00511D10" w:rsidRDefault="00511D10">
      <w:pPr>
        <w:pStyle w:val="a5"/>
        <w:ind w:firstLine="420"/>
        <w:rPr>
          <w:rFonts w:ascii="Times New Roman" w:cs="Times New Roman"/>
          <w:b/>
          <w:bCs/>
          <w:lang w:val="en-US" w:eastAsia="zh-CN"/>
        </w:rPr>
      </w:pPr>
    </w:p>
    <w:p w:rsidR="00511D10" w:rsidRDefault="0091529E">
      <w:pPr>
        <w:pStyle w:val="a5"/>
        <w:ind w:firstLineChars="200" w:firstLine="422"/>
        <w:rPr>
          <w:rFonts w:ascii="Times New Roman" w:cs="Times New Roman"/>
          <w:lang w:val="en-US" w:eastAsia="zh-CN"/>
        </w:rPr>
      </w:pPr>
      <w:r>
        <w:rPr>
          <w:rFonts w:ascii="Times New Roman" w:cs="Times New Roman"/>
          <w:b/>
          <w:bCs/>
          <w:lang w:val="en-US" w:eastAsia="zh-CN"/>
        </w:rPr>
        <w:t>3</w:t>
      </w:r>
      <w:r>
        <w:rPr>
          <w:rFonts w:ascii="Times New Roman" w:cs="Times New Roman"/>
          <w:b/>
          <w:bCs/>
          <w:lang w:val="en-US" w:eastAsia="zh-CN"/>
        </w:rPr>
        <w:t>、预期的社会经济效益</w:t>
      </w:r>
    </w:p>
    <w:p w:rsidR="00511D10" w:rsidRDefault="0091529E">
      <w:pPr>
        <w:pStyle w:val="a5"/>
        <w:ind w:firstLineChars="200" w:firstLine="420"/>
        <w:rPr>
          <w:lang w:val="en-US" w:eastAsia="zh-CN"/>
        </w:rPr>
      </w:pPr>
      <w:r>
        <w:rPr>
          <w:rFonts w:ascii="Times New Roman" w:cs="Times New Roman"/>
          <w:lang w:val="en-US" w:eastAsia="zh-CN"/>
        </w:rPr>
        <w:t>本方法</w:t>
      </w:r>
      <w:r>
        <w:rPr>
          <w:rFonts w:hint="eastAsia"/>
          <w:lang w:val="en-US" w:eastAsia="zh-CN"/>
        </w:rPr>
        <w:t>操作简便、液体用量少、有利于节约检测成本，完善了全自动微量分液器的检测技术，能够很好地促进全自动微量分液器质量监测和行业的发展。</w:t>
      </w:r>
    </w:p>
    <w:p w:rsidR="00511D10" w:rsidRDefault="0091529E" w:rsidP="008D7349">
      <w:pPr>
        <w:pStyle w:val="a6"/>
        <w:numPr>
          <w:ilvl w:val="0"/>
          <w:numId w:val="1"/>
        </w:numPr>
        <w:snapToGrid w:val="0"/>
        <w:ind w:firstLine="0"/>
        <w:outlineLvl w:val="0"/>
        <w:rPr>
          <w:rFonts w:ascii="Times New Roman" w:hAnsi="Times New Roman" w:cs="Times New Roman"/>
          <w:b/>
          <w:bCs/>
        </w:rPr>
      </w:pPr>
      <w:r>
        <w:rPr>
          <w:rFonts w:ascii="Times New Roman" w:hAnsi="Times New Roman" w:cs="Times New Roman" w:hint="eastAsia"/>
          <w:b/>
          <w:bCs/>
        </w:rPr>
        <w:t>是否填补标准空白</w:t>
      </w:r>
    </w:p>
    <w:p w:rsidR="00511D10" w:rsidRDefault="0091529E">
      <w:pPr>
        <w:pStyle w:val="a5"/>
        <w:rPr>
          <w:rFonts w:eastAsia="宋体" w:hAnsi="宋体" w:cs="宋体"/>
          <w:sz w:val="20"/>
          <w:lang w:val="en-US" w:eastAsia="zh-CN" w:bidi="ar"/>
        </w:rPr>
      </w:pPr>
      <w:r>
        <w:rPr>
          <w:rFonts w:eastAsia="宋体" w:hAnsi="宋体" w:cs="宋体" w:hint="eastAsia"/>
          <w:sz w:val="20"/>
          <w:lang w:val="en-US" w:eastAsia="zh-CN" w:bidi="ar"/>
        </w:rPr>
        <w:t>是。</w:t>
      </w:r>
    </w:p>
    <w:p w:rsidR="00511D10" w:rsidRDefault="0091529E" w:rsidP="008D7349">
      <w:pPr>
        <w:pStyle w:val="a6"/>
        <w:numPr>
          <w:ilvl w:val="0"/>
          <w:numId w:val="1"/>
        </w:numPr>
        <w:snapToGrid w:val="0"/>
        <w:ind w:firstLine="0"/>
        <w:outlineLvl w:val="0"/>
        <w:rPr>
          <w:rFonts w:ascii="Times New Roman" w:hAnsi="Times New Roman" w:cs="Times New Roman"/>
          <w:b/>
          <w:bCs/>
        </w:rPr>
      </w:pPr>
      <w:r>
        <w:rPr>
          <w:rFonts w:ascii="Times New Roman" w:hAnsi="Times New Roman" w:cs="Times New Roman" w:hint="eastAsia"/>
          <w:b/>
          <w:bCs/>
        </w:rPr>
        <w:t>采用国际标准的程度</w:t>
      </w:r>
    </w:p>
    <w:p w:rsidR="00511D10" w:rsidRDefault="0091529E">
      <w:pPr>
        <w:ind w:firstLineChars="200" w:firstLine="400"/>
        <w:rPr>
          <w:lang w:eastAsia="zh-CN"/>
        </w:rPr>
      </w:pPr>
      <w:r>
        <w:rPr>
          <w:rFonts w:ascii="宋体" w:eastAsia="宋体" w:hAnsi="宋体" w:cs="宋体" w:hint="eastAsia"/>
          <w:sz w:val="20"/>
          <w:szCs w:val="20"/>
          <w:lang w:eastAsia="zh-CN" w:bidi="ar"/>
        </w:rPr>
        <w:t>至本标准编制之日，尚未发与其相关的国际标准。</w:t>
      </w:r>
    </w:p>
    <w:p w:rsidR="00511D10" w:rsidRDefault="0091529E" w:rsidP="008D7349">
      <w:pPr>
        <w:pStyle w:val="a6"/>
        <w:numPr>
          <w:ilvl w:val="0"/>
          <w:numId w:val="1"/>
        </w:numPr>
        <w:snapToGrid w:val="0"/>
        <w:ind w:firstLine="0"/>
        <w:outlineLvl w:val="0"/>
        <w:rPr>
          <w:rFonts w:ascii="Times New Roman" w:hAnsi="Times New Roman" w:cs="Times New Roman"/>
          <w:b/>
          <w:bCs/>
        </w:rPr>
      </w:pPr>
      <w:r>
        <w:rPr>
          <w:rFonts w:ascii="Times New Roman" w:hAnsi="Times New Roman" w:cs="Times New Roman" w:hint="eastAsia"/>
          <w:b/>
          <w:bCs/>
        </w:rPr>
        <w:t>与有关的现行法律、法规的关系</w:t>
      </w:r>
    </w:p>
    <w:p w:rsidR="00511D10" w:rsidRDefault="0091529E">
      <w:pPr>
        <w:ind w:firstLineChars="200" w:firstLine="400"/>
        <w:rPr>
          <w:lang w:eastAsia="zh-CN"/>
        </w:rPr>
      </w:pPr>
      <w:r>
        <w:rPr>
          <w:rFonts w:ascii="宋体" w:eastAsia="宋体" w:hAnsi="宋体" w:cs="宋体" w:hint="eastAsia"/>
          <w:sz w:val="20"/>
          <w:szCs w:val="20"/>
          <w:lang w:eastAsia="zh-CN" w:bidi="ar"/>
        </w:rPr>
        <w:lastRenderedPageBreak/>
        <w:t>本标准与现行的标准没有重复，也符合现行的法律、法规的要求及规定。</w:t>
      </w:r>
    </w:p>
    <w:p w:rsidR="00511D10" w:rsidRDefault="0091529E" w:rsidP="008D7349">
      <w:pPr>
        <w:pStyle w:val="a6"/>
        <w:numPr>
          <w:ilvl w:val="0"/>
          <w:numId w:val="1"/>
        </w:numPr>
        <w:snapToGrid w:val="0"/>
        <w:ind w:firstLine="0"/>
        <w:outlineLvl w:val="0"/>
        <w:rPr>
          <w:rFonts w:ascii="宋体" w:eastAsia="宋体" w:hAnsi="宋体" w:cs="宋体"/>
          <w:color w:val="000000"/>
          <w:kern w:val="2"/>
          <w:szCs w:val="21"/>
        </w:rPr>
      </w:pPr>
      <w:r>
        <w:rPr>
          <w:rFonts w:ascii="Times New Roman" w:hAnsi="Times New Roman" w:cs="Times New Roman" w:hint="eastAsia"/>
          <w:b/>
          <w:bCs/>
        </w:rPr>
        <w:t>技术要求不低于强制性国家标准相关要求的说明</w:t>
      </w:r>
    </w:p>
    <w:p w:rsidR="00511D10" w:rsidRDefault="0091529E">
      <w:pPr>
        <w:pStyle w:val="a5"/>
        <w:rPr>
          <w:lang w:val="en-US" w:eastAsia="zh-CN"/>
        </w:rPr>
      </w:pPr>
      <w:r>
        <w:rPr>
          <w:rFonts w:eastAsia="宋体" w:hAnsi="宋体" w:cs="宋体" w:hint="eastAsia"/>
          <w:sz w:val="20"/>
          <w:lang w:val="en-US" w:eastAsia="zh-CN" w:bidi="ar"/>
        </w:rPr>
        <w:t>至本标准编制之日，尚未发与其相关的强制性国家标准。</w:t>
      </w:r>
    </w:p>
    <w:p w:rsidR="00511D10" w:rsidRDefault="0091529E" w:rsidP="008D7349">
      <w:pPr>
        <w:pStyle w:val="a6"/>
        <w:numPr>
          <w:ilvl w:val="0"/>
          <w:numId w:val="1"/>
        </w:numPr>
        <w:snapToGrid w:val="0"/>
        <w:ind w:firstLine="0"/>
        <w:outlineLvl w:val="0"/>
        <w:rPr>
          <w:rFonts w:ascii="Times New Roman" w:hAnsi="Times New Roman" w:cs="Times New Roman"/>
          <w:b/>
          <w:bCs/>
        </w:rPr>
      </w:pPr>
      <w:r>
        <w:rPr>
          <w:rFonts w:ascii="Times New Roman" w:hAnsi="Times New Roman" w:cs="Times New Roman" w:hint="eastAsia"/>
          <w:b/>
          <w:bCs/>
        </w:rPr>
        <w:t>技术要求高于推荐性标准相关要求的情况</w:t>
      </w:r>
    </w:p>
    <w:p w:rsidR="00511D10" w:rsidRDefault="0091529E">
      <w:pPr>
        <w:pStyle w:val="a5"/>
        <w:rPr>
          <w:rFonts w:eastAsia="宋体" w:hAnsi="宋体" w:cs="宋体"/>
          <w:sz w:val="20"/>
          <w:lang w:val="en-US" w:eastAsia="zh-CN" w:bidi="ar"/>
        </w:rPr>
      </w:pPr>
      <w:r>
        <w:rPr>
          <w:rFonts w:eastAsia="宋体" w:hAnsi="宋体" w:cs="宋体" w:hint="eastAsia"/>
          <w:sz w:val="20"/>
          <w:lang w:val="en-US" w:eastAsia="zh-CN" w:bidi="ar"/>
        </w:rPr>
        <w:t>至本标准编制之日，尚未发与其相关的推荐性国家标准、行业标准。</w:t>
      </w:r>
    </w:p>
    <w:p w:rsidR="00511D10" w:rsidRDefault="0091529E" w:rsidP="008D7349">
      <w:pPr>
        <w:pStyle w:val="a6"/>
        <w:numPr>
          <w:ilvl w:val="0"/>
          <w:numId w:val="1"/>
        </w:numPr>
        <w:snapToGrid w:val="0"/>
        <w:ind w:firstLine="0"/>
        <w:outlineLvl w:val="0"/>
      </w:pPr>
      <w:proofErr w:type="gramStart"/>
      <w:r>
        <w:rPr>
          <w:rFonts w:ascii="Times New Roman" w:hAnsi="Times New Roman" w:cs="Times New Roman" w:hint="eastAsia"/>
          <w:b/>
          <w:bCs/>
        </w:rPr>
        <w:t>其他应又予</w:t>
      </w:r>
      <w:proofErr w:type="gramEnd"/>
      <w:r>
        <w:rPr>
          <w:rFonts w:ascii="Times New Roman" w:hAnsi="Times New Roman" w:cs="Times New Roman" w:hint="eastAsia"/>
          <w:b/>
          <w:bCs/>
        </w:rPr>
        <w:t>说明的事项</w:t>
      </w:r>
    </w:p>
    <w:p w:rsidR="00511D10" w:rsidRDefault="0091529E">
      <w:pPr>
        <w:pStyle w:val="a5"/>
        <w:rPr>
          <w:rFonts w:eastAsia="宋体" w:hAnsi="宋体" w:cs="宋体"/>
          <w:sz w:val="20"/>
          <w:lang w:val="en-US" w:eastAsia="zh-CN" w:bidi="ar"/>
        </w:rPr>
      </w:pPr>
      <w:r>
        <w:rPr>
          <w:rFonts w:eastAsia="宋体" w:hAnsi="宋体" w:cs="宋体" w:hint="eastAsia"/>
          <w:sz w:val="20"/>
          <w:lang w:val="en-US" w:eastAsia="zh-CN" w:bidi="ar"/>
        </w:rPr>
        <w:t>无</w:t>
      </w:r>
    </w:p>
    <w:p w:rsidR="00511D10" w:rsidRDefault="00511D10">
      <w:pPr>
        <w:widowControl w:val="0"/>
        <w:kinsoku/>
        <w:autoSpaceDE/>
        <w:autoSpaceDN/>
        <w:adjustRightInd/>
        <w:snapToGrid/>
        <w:ind w:firstLineChars="200" w:firstLine="420"/>
        <w:jc w:val="both"/>
        <w:textAlignment w:val="auto"/>
        <w:rPr>
          <w:rFonts w:ascii="宋体" w:eastAsia="宋体" w:hAnsi="宋体" w:cs="宋体"/>
          <w:snapToGrid/>
          <w:kern w:val="2"/>
          <w:lang w:eastAsia="zh-CN"/>
        </w:rPr>
      </w:pPr>
    </w:p>
    <w:sectPr w:rsidR="00511D10">
      <w:pgSz w:w="11906" w:h="16838"/>
      <w:pgMar w:top="1417" w:right="1134" w:bottom="1134"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29E" w:rsidRDefault="0091529E">
      <w:r>
        <w:separator/>
      </w:r>
    </w:p>
  </w:endnote>
  <w:endnote w:type="continuationSeparator" w:id="0">
    <w:p w:rsidR="0091529E" w:rsidRDefault="0091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书宋简体">
    <w:altName w:val="宋体"/>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29E" w:rsidRDefault="0091529E">
      <w:r>
        <w:separator/>
      </w:r>
    </w:p>
  </w:footnote>
  <w:footnote w:type="continuationSeparator" w:id="0">
    <w:p w:rsidR="0091529E" w:rsidRDefault="00915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57F2B"/>
    <w:multiLevelType w:val="singleLevel"/>
    <w:tmpl w:val="52757F2B"/>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YmEwNjU3YjY0YjNiYjkxMWJiMjhkYzg4MDdlMjQifQ=="/>
    <w:docVar w:name="KSO_WPS_MARK_KEY" w:val="292602c9-3eae-4d05-bc9d-05c8bb57f7ef"/>
  </w:docVars>
  <w:rsids>
    <w:rsidRoot w:val="00511D10"/>
    <w:rsid w:val="00511D10"/>
    <w:rsid w:val="00582525"/>
    <w:rsid w:val="005C774F"/>
    <w:rsid w:val="008D7349"/>
    <w:rsid w:val="0091529E"/>
    <w:rsid w:val="02753E85"/>
    <w:rsid w:val="03084030"/>
    <w:rsid w:val="03435D32"/>
    <w:rsid w:val="03C9092D"/>
    <w:rsid w:val="05177476"/>
    <w:rsid w:val="05D610DF"/>
    <w:rsid w:val="06163BAC"/>
    <w:rsid w:val="062E2CC9"/>
    <w:rsid w:val="069A3B90"/>
    <w:rsid w:val="09300B06"/>
    <w:rsid w:val="0A8F5D00"/>
    <w:rsid w:val="0D523741"/>
    <w:rsid w:val="0E63372C"/>
    <w:rsid w:val="0E9A3662"/>
    <w:rsid w:val="10703EDE"/>
    <w:rsid w:val="10CA5CE4"/>
    <w:rsid w:val="12E9181B"/>
    <w:rsid w:val="13533D6F"/>
    <w:rsid w:val="163A700E"/>
    <w:rsid w:val="169C27CE"/>
    <w:rsid w:val="17BA0A55"/>
    <w:rsid w:val="180E2ED4"/>
    <w:rsid w:val="18720CCA"/>
    <w:rsid w:val="18AD3F21"/>
    <w:rsid w:val="18B14812"/>
    <w:rsid w:val="19E020D4"/>
    <w:rsid w:val="1A584361"/>
    <w:rsid w:val="1B513EBB"/>
    <w:rsid w:val="1CF739BD"/>
    <w:rsid w:val="1E982151"/>
    <w:rsid w:val="2091237A"/>
    <w:rsid w:val="211663DC"/>
    <w:rsid w:val="22781473"/>
    <w:rsid w:val="22AC5CA5"/>
    <w:rsid w:val="22AC6FF8"/>
    <w:rsid w:val="22EC3898"/>
    <w:rsid w:val="23DA5DE6"/>
    <w:rsid w:val="24172B97"/>
    <w:rsid w:val="248A3369"/>
    <w:rsid w:val="268143CF"/>
    <w:rsid w:val="2688575B"/>
    <w:rsid w:val="26C04FF5"/>
    <w:rsid w:val="28180C8B"/>
    <w:rsid w:val="28940E39"/>
    <w:rsid w:val="29363ABF"/>
    <w:rsid w:val="2B4D6E9E"/>
    <w:rsid w:val="2C212804"/>
    <w:rsid w:val="2DCA2A28"/>
    <w:rsid w:val="2DF53F49"/>
    <w:rsid w:val="30FF455F"/>
    <w:rsid w:val="33B86F6B"/>
    <w:rsid w:val="342472C1"/>
    <w:rsid w:val="3638291B"/>
    <w:rsid w:val="37824373"/>
    <w:rsid w:val="37B93049"/>
    <w:rsid w:val="380916A3"/>
    <w:rsid w:val="3964509A"/>
    <w:rsid w:val="3BF75F01"/>
    <w:rsid w:val="3D17730C"/>
    <w:rsid w:val="3DDF42CD"/>
    <w:rsid w:val="3DE47B36"/>
    <w:rsid w:val="415C79E3"/>
    <w:rsid w:val="436F39FE"/>
    <w:rsid w:val="455077B6"/>
    <w:rsid w:val="47775577"/>
    <w:rsid w:val="47B6609F"/>
    <w:rsid w:val="48186FE3"/>
    <w:rsid w:val="48676486"/>
    <w:rsid w:val="49BC1967"/>
    <w:rsid w:val="49C34AA3"/>
    <w:rsid w:val="4A923E05"/>
    <w:rsid w:val="4B75738D"/>
    <w:rsid w:val="4BDE7972"/>
    <w:rsid w:val="4BFC0B83"/>
    <w:rsid w:val="4DC05BF0"/>
    <w:rsid w:val="505D57F5"/>
    <w:rsid w:val="508B5BEF"/>
    <w:rsid w:val="517F0B54"/>
    <w:rsid w:val="51B73F2E"/>
    <w:rsid w:val="527E1EAF"/>
    <w:rsid w:val="5283369A"/>
    <w:rsid w:val="532053C7"/>
    <w:rsid w:val="534E7C92"/>
    <w:rsid w:val="54C53DC5"/>
    <w:rsid w:val="56C43C09"/>
    <w:rsid w:val="57E9601D"/>
    <w:rsid w:val="594D3F55"/>
    <w:rsid w:val="59FB5B93"/>
    <w:rsid w:val="5A4E03B9"/>
    <w:rsid w:val="5BEC760C"/>
    <w:rsid w:val="5C5B7952"/>
    <w:rsid w:val="5C8E6DAC"/>
    <w:rsid w:val="5EBF3633"/>
    <w:rsid w:val="61824A4E"/>
    <w:rsid w:val="622639C9"/>
    <w:rsid w:val="628801E0"/>
    <w:rsid w:val="62AB6A3A"/>
    <w:rsid w:val="62CC4571"/>
    <w:rsid w:val="64137F7D"/>
    <w:rsid w:val="64261175"/>
    <w:rsid w:val="64EA33D4"/>
    <w:rsid w:val="65F30067"/>
    <w:rsid w:val="65F77B57"/>
    <w:rsid w:val="679B0FA6"/>
    <w:rsid w:val="687943B8"/>
    <w:rsid w:val="69272501"/>
    <w:rsid w:val="69CC4E56"/>
    <w:rsid w:val="6B315D08"/>
    <w:rsid w:val="6C746AD1"/>
    <w:rsid w:val="6C8314AA"/>
    <w:rsid w:val="6C97799E"/>
    <w:rsid w:val="6CF34C6B"/>
    <w:rsid w:val="6E3C193E"/>
    <w:rsid w:val="6FAA01D4"/>
    <w:rsid w:val="70A62498"/>
    <w:rsid w:val="72BC63B0"/>
    <w:rsid w:val="73415F19"/>
    <w:rsid w:val="737161A0"/>
    <w:rsid w:val="74212243"/>
    <w:rsid w:val="7499002B"/>
    <w:rsid w:val="74ED4AE8"/>
    <w:rsid w:val="761738FD"/>
    <w:rsid w:val="78484242"/>
    <w:rsid w:val="787C582F"/>
    <w:rsid w:val="789E3E62"/>
    <w:rsid w:val="7AB553AB"/>
    <w:rsid w:val="7B69523A"/>
    <w:rsid w:val="7BB76220"/>
    <w:rsid w:val="7ECB34D7"/>
    <w:rsid w:val="7EF73484"/>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段"/>
    <w:basedOn w:val="a"/>
    <w:qFormat/>
    <w:pPr>
      <w:spacing w:line="360" w:lineRule="atLeast"/>
      <w:ind w:firstLine="425"/>
    </w:pPr>
    <w:rPr>
      <w:rFonts w:ascii="宋体" w:eastAsia="方正书宋简体" w:hAnsi="Times New Roman"/>
      <w:szCs w:val="20"/>
      <w:lang w:val="zh-CN"/>
    </w:rPr>
  </w:style>
  <w:style w:type="paragraph" w:customStyle="1" w:styleId="a6">
    <w:name w:val="章标题"/>
    <w:next w:val="a5"/>
    <w:uiPriority w:val="99"/>
    <w:qFormat/>
    <w:pPr>
      <w:spacing w:beforeLines="100" w:before="312" w:afterLines="100" w:after="312"/>
      <w:jc w:val="both"/>
      <w:outlineLvl w:val="1"/>
    </w:pPr>
    <w:rPr>
      <w:rFonts w:ascii="黑体" w:eastAsia="黑体" w:hAnsiTheme="minorHAnsi" w:cstheme="minorBidi"/>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段"/>
    <w:basedOn w:val="a"/>
    <w:qFormat/>
    <w:pPr>
      <w:spacing w:line="360" w:lineRule="atLeast"/>
      <w:ind w:firstLine="425"/>
    </w:pPr>
    <w:rPr>
      <w:rFonts w:ascii="宋体" w:eastAsia="方正书宋简体" w:hAnsi="Times New Roman"/>
      <w:szCs w:val="20"/>
      <w:lang w:val="zh-CN"/>
    </w:rPr>
  </w:style>
  <w:style w:type="paragraph" w:customStyle="1" w:styleId="a6">
    <w:name w:val="章标题"/>
    <w:next w:val="a5"/>
    <w:uiPriority w:val="99"/>
    <w:qFormat/>
    <w:pPr>
      <w:spacing w:beforeLines="100" w:before="312" w:afterLines="100" w:after="312"/>
      <w:jc w:val="both"/>
      <w:outlineLvl w:val="1"/>
    </w:pPr>
    <w:rPr>
      <w:rFonts w:ascii="黑体" w:eastAsia="黑体" w:hAnsiTheme="minorHAnsi" w:cstheme="min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86136</dc:creator>
  <cp:lastModifiedBy>周雨平</cp:lastModifiedBy>
  <cp:revision>3</cp:revision>
  <dcterms:created xsi:type="dcterms:W3CDTF">2024-09-27T06:37:00Z</dcterms:created>
  <dcterms:modified xsi:type="dcterms:W3CDTF">2024-09-27T06:45:00Z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B4B4E0C21F5D4987994DCA33E220F8ED_13</vt:lpwstr>
  </property>
</Properties>
</file>